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7FE6" w14:textId="77777777" w:rsidR="00F8055E" w:rsidRDefault="00F8055E" w:rsidP="00F8055E">
      <w:pPr>
        <w:jc w:val="right"/>
        <w:rPr>
          <w:rFonts w:ascii="Arial" w:hAnsi="Arial"/>
          <w:sz w:val="22"/>
        </w:rPr>
      </w:pPr>
      <w:r>
        <w:rPr>
          <w:rFonts w:ascii="Arial" w:hAnsi="Arial"/>
          <w:sz w:val="22"/>
        </w:rPr>
        <w:t>V</w:t>
      </w:r>
      <w:r w:rsidR="00F714FC">
        <w:rPr>
          <w:rFonts w:ascii="Arial" w:hAnsi="Arial"/>
          <w:sz w:val="22"/>
        </w:rPr>
        <w:t>eröffentlichung</w:t>
      </w:r>
      <w:r>
        <w:rPr>
          <w:rFonts w:ascii="Arial" w:hAnsi="Arial"/>
          <w:sz w:val="22"/>
        </w:rPr>
        <w:t xml:space="preserve">: </w:t>
      </w:r>
      <w:r w:rsidR="00E02AEA">
        <w:rPr>
          <w:rFonts w:ascii="Arial" w:hAnsi="Arial"/>
          <w:sz w:val="22"/>
        </w:rPr>
        <w:t>ja</w:t>
      </w:r>
    </w:p>
    <w:p w14:paraId="52E09211" w14:textId="77777777" w:rsidR="00F8055E" w:rsidRDefault="00F8055E" w:rsidP="00F8055E">
      <w:pPr>
        <w:jc w:val="both"/>
        <w:rPr>
          <w:rFonts w:ascii="Arial" w:hAnsi="Arial"/>
          <w:sz w:val="22"/>
        </w:rPr>
      </w:pPr>
    </w:p>
    <w:p w14:paraId="0C50653B" w14:textId="77777777" w:rsidR="00F8055E" w:rsidRPr="002B0444" w:rsidRDefault="00F8055E" w:rsidP="00F8055E">
      <w:pPr>
        <w:tabs>
          <w:tab w:val="decimal" w:pos="7173"/>
          <w:tab w:val="right" w:pos="9720"/>
        </w:tabs>
        <w:ind w:right="-82"/>
        <w:jc w:val="center"/>
        <w:rPr>
          <w:rFonts w:ascii="Arial" w:hAnsi="Arial" w:cs="Arial"/>
          <w:color w:val="000000"/>
          <w:sz w:val="22"/>
          <w:szCs w:val="22"/>
        </w:rPr>
      </w:pPr>
      <w:r w:rsidRPr="002B0444">
        <w:rPr>
          <w:rFonts w:ascii="Arial" w:hAnsi="Arial" w:cs="Arial"/>
          <w:color w:val="000000"/>
          <w:sz w:val="22"/>
          <w:szCs w:val="22"/>
        </w:rPr>
        <w:t>Besprechung de</w:t>
      </w:r>
      <w:r>
        <w:rPr>
          <w:rFonts w:ascii="Arial" w:hAnsi="Arial" w:cs="Arial"/>
          <w:color w:val="000000"/>
          <w:sz w:val="22"/>
          <w:szCs w:val="22"/>
        </w:rPr>
        <w:t>s</w:t>
      </w:r>
      <w:r w:rsidRPr="002B0444">
        <w:rPr>
          <w:rFonts w:ascii="Arial" w:hAnsi="Arial" w:cs="Arial"/>
          <w:color w:val="000000"/>
          <w:sz w:val="22"/>
          <w:szCs w:val="22"/>
        </w:rPr>
        <w:t xml:space="preserve"> </w:t>
      </w:r>
      <w:r>
        <w:rPr>
          <w:rFonts w:ascii="Arial" w:hAnsi="Arial" w:cs="Arial"/>
          <w:color w:val="000000"/>
          <w:sz w:val="22"/>
          <w:szCs w:val="22"/>
        </w:rPr>
        <w:t>GKV-Spitzenverbandes</w:t>
      </w:r>
      <w:r w:rsidRPr="002B0444">
        <w:rPr>
          <w:rFonts w:ascii="Arial" w:hAnsi="Arial" w:cs="Arial"/>
          <w:color w:val="000000"/>
          <w:sz w:val="22"/>
          <w:szCs w:val="22"/>
        </w:rPr>
        <w:t>, der Deutschen</w:t>
      </w:r>
    </w:p>
    <w:p w14:paraId="03482DC0" w14:textId="77777777" w:rsidR="00F8055E" w:rsidRPr="002B0444" w:rsidRDefault="00F8055E" w:rsidP="00F8055E">
      <w:pPr>
        <w:tabs>
          <w:tab w:val="decimal" w:pos="7173"/>
          <w:tab w:val="right" w:pos="9720"/>
        </w:tabs>
        <w:ind w:right="-82"/>
        <w:jc w:val="center"/>
        <w:rPr>
          <w:rFonts w:ascii="Arial" w:hAnsi="Arial" w:cs="Arial"/>
          <w:color w:val="000000"/>
          <w:sz w:val="22"/>
          <w:szCs w:val="22"/>
        </w:rPr>
      </w:pPr>
      <w:r w:rsidRPr="002B0444">
        <w:rPr>
          <w:rFonts w:ascii="Arial" w:hAnsi="Arial" w:cs="Arial"/>
          <w:color w:val="000000"/>
          <w:sz w:val="22"/>
          <w:szCs w:val="22"/>
        </w:rPr>
        <w:t>Rentenversicherung Bund und der Bundesagentur für Arbeit</w:t>
      </w:r>
    </w:p>
    <w:p w14:paraId="030FE3C3" w14:textId="77777777" w:rsidR="00F8055E" w:rsidRPr="002B0444" w:rsidRDefault="00F714FC" w:rsidP="00F8055E">
      <w:pPr>
        <w:tabs>
          <w:tab w:val="decimal" w:pos="7173"/>
          <w:tab w:val="right" w:pos="9720"/>
        </w:tabs>
        <w:ind w:right="-82"/>
        <w:jc w:val="center"/>
        <w:rPr>
          <w:rFonts w:ascii="Arial" w:hAnsi="Arial" w:cs="Arial"/>
          <w:color w:val="000000"/>
          <w:sz w:val="22"/>
          <w:szCs w:val="22"/>
        </w:rPr>
      </w:pPr>
      <w:r>
        <w:rPr>
          <w:rFonts w:ascii="Arial" w:hAnsi="Arial" w:cs="Arial"/>
          <w:color w:val="000000"/>
          <w:sz w:val="22"/>
          <w:szCs w:val="22"/>
        </w:rPr>
        <w:t>über</w:t>
      </w:r>
      <w:r w:rsidR="00F8055E" w:rsidRPr="002B0444">
        <w:rPr>
          <w:rFonts w:ascii="Arial" w:hAnsi="Arial" w:cs="Arial"/>
          <w:color w:val="000000"/>
          <w:sz w:val="22"/>
          <w:szCs w:val="22"/>
        </w:rPr>
        <w:t xml:space="preserve"> Fragen des gemeinsamen Beitragseinzugs</w:t>
      </w:r>
    </w:p>
    <w:p w14:paraId="13A16E7C" w14:textId="77777777" w:rsidR="00F8055E" w:rsidRDefault="00F8055E" w:rsidP="00F8055E">
      <w:pPr>
        <w:jc w:val="center"/>
        <w:rPr>
          <w:rFonts w:ascii="Arial" w:hAnsi="Arial" w:cs="Arial"/>
          <w:color w:val="000000"/>
          <w:sz w:val="22"/>
          <w:szCs w:val="22"/>
        </w:rPr>
      </w:pPr>
    </w:p>
    <w:p w14:paraId="33184FD4" w14:textId="4F1EBD0D" w:rsidR="00F8055E" w:rsidRDefault="00F8055E" w:rsidP="00F8055E">
      <w:pPr>
        <w:jc w:val="center"/>
        <w:rPr>
          <w:rFonts w:ascii="Arial" w:hAnsi="Arial"/>
          <w:sz w:val="22"/>
        </w:rPr>
      </w:pPr>
      <w:r w:rsidRPr="002B0444">
        <w:rPr>
          <w:rFonts w:ascii="Arial" w:hAnsi="Arial" w:cs="Arial"/>
          <w:color w:val="000000"/>
          <w:sz w:val="22"/>
          <w:szCs w:val="22"/>
        </w:rPr>
        <w:t xml:space="preserve">am </w:t>
      </w:r>
      <w:r w:rsidR="00E05477">
        <w:rPr>
          <w:rFonts w:ascii="Arial" w:hAnsi="Arial" w:cs="Arial"/>
          <w:color w:val="000000"/>
          <w:sz w:val="22"/>
          <w:szCs w:val="22"/>
        </w:rPr>
        <w:t>21</w:t>
      </w:r>
      <w:r w:rsidR="00CA2CD5">
        <w:rPr>
          <w:rFonts w:ascii="Arial" w:hAnsi="Arial" w:cs="Arial"/>
          <w:color w:val="000000"/>
          <w:sz w:val="22"/>
          <w:szCs w:val="22"/>
        </w:rPr>
        <w:t>.</w:t>
      </w:r>
      <w:r w:rsidR="00E05477">
        <w:rPr>
          <w:rFonts w:ascii="Arial" w:hAnsi="Arial" w:cs="Arial"/>
          <w:color w:val="000000"/>
          <w:sz w:val="22"/>
          <w:szCs w:val="22"/>
        </w:rPr>
        <w:t>05</w:t>
      </w:r>
      <w:r w:rsidRPr="002B0444">
        <w:rPr>
          <w:rFonts w:ascii="Arial" w:hAnsi="Arial" w:cs="Arial"/>
          <w:color w:val="000000"/>
          <w:sz w:val="22"/>
          <w:szCs w:val="22"/>
        </w:rPr>
        <w:t>.20</w:t>
      </w:r>
      <w:r w:rsidR="0093320D">
        <w:rPr>
          <w:rFonts w:ascii="Arial" w:hAnsi="Arial" w:cs="Arial"/>
          <w:color w:val="000000"/>
          <w:sz w:val="22"/>
          <w:szCs w:val="22"/>
        </w:rPr>
        <w:t>2</w:t>
      </w:r>
      <w:r w:rsidR="00E05477">
        <w:rPr>
          <w:rFonts w:ascii="Arial" w:hAnsi="Arial" w:cs="Arial"/>
          <w:color w:val="000000"/>
          <w:sz w:val="22"/>
          <w:szCs w:val="22"/>
        </w:rPr>
        <w:t>5</w:t>
      </w:r>
    </w:p>
    <w:p w14:paraId="46BB407D" w14:textId="7BEB42BA" w:rsidR="00F8055E" w:rsidRDefault="00F8055E" w:rsidP="00F8055E">
      <w:pPr>
        <w:jc w:val="center"/>
        <w:rPr>
          <w:rFonts w:ascii="Arial" w:hAnsi="Arial"/>
          <w:sz w:val="22"/>
        </w:rPr>
      </w:pPr>
    </w:p>
    <w:p w14:paraId="18A5E630" w14:textId="77777777" w:rsidR="00F8055E" w:rsidRDefault="00F8055E" w:rsidP="00F8055E">
      <w:pPr>
        <w:jc w:val="center"/>
        <w:rPr>
          <w:rFonts w:ascii="Arial" w:hAnsi="Arial"/>
          <w:sz w:val="22"/>
        </w:rPr>
      </w:pPr>
    </w:p>
    <w:p w14:paraId="19BB304C" w14:textId="77777777" w:rsidR="008072DF" w:rsidRDefault="00732E66" w:rsidP="008072DF">
      <w:pPr>
        <w:rPr>
          <w:rFonts w:ascii="Arial" w:hAnsi="Arial" w:cs="Arial"/>
          <w:sz w:val="22"/>
          <w:szCs w:val="22"/>
        </w:rPr>
      </w:pPr>
      <w:r>
        <w:rPr>
          <w:rFonts w:ascii="Arial" w:hAnsi="Arial"/>
          <w:sz w:val="22"/>
        </w:rPr>
        <w:t>1</w:t>
      </w:r>
      <w:r w:rsidR="00F714FC">
        <w:rPr>
          <w:rFonts w:ascii="Arial" w:hAnsi="Arial"/>
          <w:sz w:val="22"/>
        </w:rPr>
        <w:t>.</w:t>
      </w:r>
      <w:r w:rsidR="00F714FC">
        <w:rPr>
          <w:rFonts w:ascii="Arial" w:hAnsi="Arial"/>
          <w:sz w:val="22"/>
        </w:rPr>
        <w:tab/>
      </w:r>
      <w:r w:rsidR="008072DF" w:rsidRPr="004D7A32">
        <w:rPr>
          <w:rFonts w:ascii="Arial" w:hAnsi="Arial" w:cs="Arial"/>
          <w:sz w:val="22"/>
          <w:szCs w:val="22"/>
        </w:rPr>
        <w:t>Versicherungsrechtliche Beurteilung von Lehrern und Dozenten;</w:t>
      </w:r>
    </w:p>
    <w:p w14:paraId="3F3E3880" w14:textId="3D38A056" w:rsidR="00301192" w:rsidRDefault="008072DF" w:rsidP="0098255B">
      <w:pPr>
        <w:ind w:left="397"/>
        <w:rPr>
          <w:rFonts w:ascii="Arial" w:hAnsi="Arial" w:cs="Arial"/>
          <w:sz w:val="22"/>
          <w:szCs w:val="22"/>
        </w:rPr>
      </w:pPr>
      <w:r>
        <w:rPr>
          <w:rFonts w:ascii="Arial" w:hAnsi="Arial" w:cs="Arial"/>
          <w:sz w:val="22"/>
          <w:szCs w:val="22"/>
        </w:rPr>
        <w:t xml:space="preserve">hier: </w:t>
      </w:r>
      <w:r w:rsidRPr="004D7A32">
        <w:rPr>
          <w:rFonts w:ascii="Arial" w:hAnsi="Arial" w:cs="Arial"/>
          <w:sz w:val="22"/>
          <w:szCs w:val="22"/>
        </w:rPr>
        <w:t>Übergangsregelung für Lehrtätigkeiten</w:t>
      </w:r>
    </w:p>
    <w:p w14:paraId="0D2333AE" w14:textId="77777777" w:rsidR="00F714FC" w:rsidRDefault="00F714FC" w:rsidP="00F8055E">
      <w:pPr>
        <w:pBdr>
          <w:bottom w:val="single" w:sz="6" w:space="1" w:color="auto"/>
        </w:pBdr>
        <w:rPr>
          <w:rFonts w:ascii="Arial" w:hAnsi="Arial"/>
          <w:sz w:val="22"/>
        </w:rPr>
      </w:pPr>
    </w:p>
    <w:p w14:paraId="56BE76A6" w14:textId="530949B4" w:rsidR="00C752FD" w:rsidRDefault="004C16E0" w:rsidP="00C752FD">
      <w:pPr>
        <w:spacing w:before="480" w:after="360" w:line="360" w:lineRule="auto"/>
        <w:rPr>
          <w:rFonts w:ascii="Arial" w:hAnsi="Arial" w:cs="Arial"/>
          <w:sz w:val="22"/>
          <w:szCs w:val="22"/>
        </w:rPr>
      </w:pPr>
      <w:r>
        <w:rPr>
          <w:rFonts w:ascii="Arial" w:hAnsi="Arial" w:cs="Arial"/>
          <w:sz w:val="22"/>
          <w:szCs w:val="22"/>
        </w:rPr>
        <w:t>Das Bundessozialgericht (BSG) hat mit</w:t>
      </w:r>
      <w:r w:rsidR="00480834">
        <w:rPr>
          <w:rFonts w:ascii="Arial" w:hAnsi="Arial" w:cs="Arial"/>
          <w:sz w:val="22"/>
          <w:szCs w:val="22"/>
        </w:rPr>
        <w:t xml:space="preserve"> </w:t>
      </w:r>
      <w:r w:rsidR="00480834" w:rsidRPr="00AC3B3D">
        <w:rPr>
          <w:rFonts w:ascii="Arial" w:hAnsi="Arial" w:cs="Arial"/>
          <w:sz w:val="22"/>
          <w:szCs w:val="22"/>
        </w:rPr>
        <w:t>Urteil vom 28.</w:t>
      </w:r>
      <w:r w:rsidR="00480834">
        <w:rPr>
          <w:rFonts w:ascii="Arial" w:hAnsi="Arial" w:cs="Arial"/>
          <w:sz w:val="22"/>
          <w:szCs w:val="22"/>
        </w:rPr>
        <w:t>06.</w:t>
      </w:r>
      <w:r w:rsidR="00480834" w:rsidRPr="00AC3B3D">
        <w:rPr>
          <w:rFonts w:ascii="Arial" w:hAnsi="Arial" w:cs="Arial"/>
          <w:sz w:val="22"/>
          <w:szCs w:val="22"/>
        </w:rPr>
        <w:t>2022 (B 12 R 3/20 R</w:t>
      </w:r>
      <w:r w:rsidR="00480834">
        <w:rPr>
          <w:rFonts w:ascii="Arial" w:hAnsi="Arial" w:cs="Arial"/>
          <w:sz w:val="22"/>
          <w:szCs w:val="22"/>
        </w:rPr>
        <w:t>,</w:t>
      </w:r>
      <w:r w:rsidR="00480834" w:rsidRPr="0083469B">
        <w:rPr>
          <w:rFonts w:ascii="Arial" w:hAnsi="Arial" w:cs="Arial"/>
          <w:sz w:val="22"/>
          <w:szCs w:val="22"/>
        </w:rPr>
        <w:t xml:space="preserve"> USK 2022-25</w:t>
      </w:r>
      <w:r w:rsidR="00480834" w:rsidRPr="00AC3B3D">
        <w:rPr>
          <w:rFonts w:ascii="Arial" w:hAnsi="Arial" w:cs="Arial"/>
          <w:sz w:val="22"/>
          <w:szCs w:val="22"/>
        </w:rPr>
        <w:t>) für eine vermeintlich selb</w:t>
      </w:r>
      <w:r w:rsidR="004F42FD">
        <w:rPr>
          <w:rFonts w:ascii="Arial" w:hAnsi="Arial" w:cs="Arial"/>
          <w:sz w:val="22"/>
          <w:szCs w:val="22"/>
        </w:rPr>
        <w:t>st</w:t>
      </w:r>
      <w:r w:rsidR="00480834" w:rsidRPr="00AC3B3D">
        <w:rPr>
          <w:rFonts w:ascii="Arial" w:hAnsi="Arial" w:cs="Arial"/>
          <w:sz w:val="22"/>
          <w:szCs w:val="22"/>
        </w:rPr>
        <w:t xml:space="preserve">ständige, auf Honorarbasis tätige Musikschullehrerin aufgrund abhängiger Beschäftigung Sozialversicherungspflicht festgestellt. </w:t>
      </w:r>
      <w:r w:rsidR="00480834">
        <w:rPr>
          <w:rFonts w:ascii="Arial" w:hAnsi="Arial" w:cs="Arial"/>
          <w:sz w:val="22"/>
          <w:szCs w:val="22"/>
        </w:rPr>
        <w:t xml:space="preserve">Die Entscheidung war Gegenstand der Besprechung der Spitzenorganisationen der Sozialversicherung </w:t>
      </w:r>
      <w:r w:rsidR="004B23B4">
        <w:rPr>
          <w:rFonts w:ascii="Arial" w:hAnsi="Arial" w:cs="Arial"/>
          <w:sz w:val="22"/>
          <w:szCs w:val="22"/>
        </w:rPr>
        <w:t>über Fragen des</w:t>
      </w:r>
      <w:r w:rsidR="00480834">
        <w:rPr>
          <w:rFonts w:ascii="Arial" w:hAnsi="Arial" w:cs="Arial"/>
          <w:sz w:val="22"/>
          <w:szCs w:val="22"/>
        </w:rPr>
        <w:t xml:space="preserve"> gemeinsamen Beitragseinzug</w:t>
      </w:r>
      <w:r w:rsidR="004B23B4">
        <w:rPr>
          <w:rFonts w:ascii="Arial" w:hAnsi="Arial" w:cs="Arial"/>
          <w:sz w:val="22"/>
          <w:szCs w:val="22"/>
        </w:rPr>
        <w:t>s</w:t>
      </w:r>
      <w:r w:rsidR="00480834">
        <w:rPr>
          <w:rFonts w:ascii="Arial" w:hAnsi="Arial" w:cs="Arial"/>
          <w:sz w:val="22"/>
          <w:szCs w:val="22"/>
        </w:rPr>
        <w:t xml:space="preserve"> am 04.05.2023</w:t>
      </w:r>
      <w:r w:rsidR="004B23B4">
        <w:rPr>
          <w:rFonts w:ascii="Arial" w:hAnsi="Arial" w:cs="Arial"/>
          <w:sz w:val="22"/>
          <w:szCs w:val="22"/>
        </w:rPr>
        <w:t xml:space="preserve"> </w:t>
      </w:r>
      <w:r w:rsidR="00480834">
        <w:rPr>
          <w:rFonts w:ascii="Arial" w:hAnsi="Arial" w:cs="Arial"/>
          <w:sz w:val="22"/>
          <w:szCs w:val="22"/>
        </w:rPr>
        <w:t>(</w:t>
      </w:r>
      <w:r w:rsidR="004B23B4">
        <w:rPr>
          <w:rFonts w:ascii="Arial" w:hAnsi="Arial" w:cs="Arial"/>
          <w:sz w:val="22"/>
          <w:szCs w:val="22"/>
        </w:rPr>
        <w:t xml:space="preserve">vergleiche Punkt 1 der </w:t>
      </w:r>
      <w:r>
        <w:rPr>
          <w:rFonts w:ascii="Arial" w:hAnsi="Arial" w:cs="Arial"/>
          <w:sz w:val="22"/>
          <w:szCs w:val="22"/>
        </w:rPr>
        <w:t>N</w:t>
      </w:r>
      <w:r w:rsidR="004B23B4">
        <w:rPr>
          <w:rFonts w:ascii="Arial" w:hAnsi="Arial" w:cs="Arial"/>
          <w:sz w:val="22"/>
          <w:szCs w:val="22"/>
        </w:rPr>
        <w:t>iederschrift)</w:t>
      </w:r>
      <w:r w:rsidR="00480834">
        <w:rPr>
          <w:rFonts w:ascii="Arial" w:hAnsi="Arial" w:cs="Arial"/>
          <w:sz w:val="22"/>
          <w:szCs w:val="22"/>
        </w:rPr>
        <w:t>. D</w:t>
      </w:r>
      <w:r w:rsidR="00E145B8">
        <w:rPr>
          <w:rFonts w:ascii="Arial" w:hAnsi="Arial" w:cs="Arial"/>
          <w:sz w:val="22"/>
          <w:szCs w:val="22"/>
        </w:rPr>
        <w:t>anach</w:t>
      </w:r>
      <w:r w:rsidR="00480834">
        <w:rPr>
          <w:rFonts w:ascii="Arial" w:hAnsi="Arial" w:cs="Arial"/>
          <w:sz w:val="22"/>
          <w:szCs w:val="22"/>
        </w:rPr>
        <w:t xml:space="preserve"> gelten die </w:t>
      </w:r>
      <w:r w:rsidR="00E145B8">
        <w:rPr>
          <w:rFonts w:ascii="Arial" w:hAnsi="Arial" w:cs="Arial"/>
          <w:sz w:val="22"/>
          <w:szCs w:val="22"/>
        </w:rPr>
        <w:t>in dem</w:t>
      </w:r>
      <w:r w:rsidR="00480834" w:rsidRPr="00AC3B3D">
        <w:rPr>
          <w:rFonts w:ascii="Arial" w:hAnsi="Arial" w:cs="Arial"/>
          <w:sz w:val="22"/>
          <w:szCs w:val="22"/>
        </w:rPr>
        <w:t xml:space="preserve"> Urteil </w:t>
      </w:r>
      <w:r w:rsidR="006D726A">
        <w:rPr>
          <w:rFonts w:ascii="Arial" w:hAnsi="Arial" w:cs="Arial"/>
          <w:sz w:val="22"/>
          <w:szCs w:val="22"/>
        </w:rPr>
        <w:t xml:space="preserve">fortentwickelten </w:t>
      </w:r>
      <w:r w:rsidR="00480834" w:rsidRPr="00AC3B3D">
        <w:rPr>
          <w:rFonts w:ascii="Arial" w:hAnsi="Arial" w:cs="Arial"/>
          <w:sz w:val="22"/>
          <w:szCs w:val="22"/>
        </w:rPr>
        <w:t>Kriterien der Statusbeurteilung</w:t>
      </w:r>
      <w:r w:rsidR="00480834">
        <w:rPr>
          <w:rFonts w:ascii="Arial" w:hAnsi="Arial" w:cs="Arial"/>
          <w:sz w:val="22"/>
          <w:szCs w:val="22"/>
        </w:rPr>
        <w:t xml:space="preserve">, </w:t>
      </w:r>
      <w:r w:rsidR="006D726A">
        <w:rPr>
          <w:rFonts w:ascii="Arial" w:hAnsi="Arial" w:cs="Arial"/>
          <w:sz w:val="22"/>
          <w:szCs w:val="22"/>
        </w:rPr>
        <w:t xml:space="preserve">insbesondere </w:t>
      </w:r>
      <w:r w:rsidR="00E145B8">
        <w:rPr>
          <w:rFonts w:ascii="Arial" w:hAnsi="Arial" w:cs="Arial"/>
          <w:sz w:val="22"/>
          <w:szCs w:val="22"/>
        </w:rPr>
        <w:t xml:space="preserve">zur Bedeutung der </w:t>
      </w:r>
      <w:r w:rsidR="006D726A">
        <w:rPr>
          <w:rFonts w:ascii="Arial" w:hAnsi="Arial" w:cs="Arial"/>
          <w:sz w:val="22"/>
          <w:szCs w:val="22"/>
        </w:rPr>
        <w:t xml:space="preserve">Eingliederung in die Arbeitsorganisation, </w:t>
      </w:r>
      <w:r w:rsidR="00480834">
        <w:rPr>
          <w:rFonts w:ascii="Arial" w:hAnsi="Arial" w:cs="Arial"/>
          <w:sz w:val="22"/>
          <w:szCs w:val="22"/>
        </w:rPr>
        <w:t xml:space="preserve">die das </w:t>
      </w:r>
      <w:r w:rsidR="00480834" w:rsidRPr="00AC3B3D">
        <w:rPr>
          <w:rFonts w:ascii="Arial" w:hAnsi="Arial" w:cs="Arial"/>
          <w:sz w:val="22"/>
          <w:szCs w:val="22"/>
        </w:rPr>
        <w:t xml:space="preserve">BSG bereits </w:t>
      </w:r>
      <w:r w:rsidR="00480834">
        <w:rPr>
          <w:rFonts w:ascii="Arial" w:hAnsi="Arial" w:cs="Arial"/>
          <w:sz w:val="22"/>
          <w:szCs w:val="22"/>
        </w:rPr>
        <w:t xml:space="preserve">zuvor </w:t>
      </w:r>
      <w:r w:rsidR="00480834" w:rsidRPr="00AC3B3D">
        <w:rPr>
          <w:rFonts w:ascii="Arial" w:hAnsi="Arial" w:cs="Arial"/>
          <w:sz w:val="22"/>
          <w:szCs w:val="22"/>
        </w:rPr>
        <w:t>für die Beurteilung anderer Personenkreise formuliert hat, nunmehr auch für die Beurteilung von Lehrern und Dozenten</w:t>
      </w:r>
      <w:r w:rsidR="006D726A">
        <w:rPr>
          <w:rFonts w:ascii="Arial" w:hAnsi="Arial" w:cs="Arial"/>
          <w:sz w:val="22"/>
          <w:szCs w:val="22"/>
        </w:rPr>
        <w:t xml:space="preserve">. Diese präzisierten Beurteilungsmaßstäbe sollten </w:t>
      </w:r>
      <w:r w:rsidR="00480834" w:rsidRPr="00AC3B3D">
        <w:rPr>
          <w:rFonts w:ascii="Arial" w:hAnsi="Arial" w:cs="Arial"/>
          <w:sz w:val="22"/>
          <w:szCs w:val="22"/>
        </w:rPr>
        <w:t xml:space="preserve">für Zeiten ab </w:t>
      </w:r>
      <w:r w:rsidR="00480834">
        <w:rPr>
          <w:rFonts w:ascii="Arial" w:hAnsi="Arial" w:cs="Arial"/>
          <w:sz w:val="22"/>
          <w:szCs w:val="22"/>
        </w:rPr>
        <w:t>01.07.2023</w:t>
      </w:r>
      <w:r w:rsidR="006D726A">
        <w:rPr>
          <w:rFonts w:ascii="Arial" w:hAnsi="Arial" w:cs="Arial"/>
          <w:sz w:val="22"/>
          <w:szCs w:val="22"/>
        </w:rPr>
        <w:t xml:space="preserve"> Anwendung finden</w:t>
      </w:r>
      <w:r w:rsidR="00480834">
        <w:rPr>
          <w:rFonts w:ascii="Arial" w:hAnsi="Arial" w:cs="Arial"/>
          <w:sz w:val="22"/>
          <w:szCs w:val="22"/>
        </w:rPr>
        <w:t>.</w:t>
      </w:r>
    </w:p>
    <w:p w14:paraId="0B19ED34" w14:textId="594D4ACE" w:rsidR="00C752FD" w:rsidRDefault="00480834" w:rsidP="00C752FD">
      <w:pPr>
        <w:spacing w:before="480" w:after="360" w:line="360" w:lineRule="auto"/>
        <w:rPr>
          <w:rFonts w:ascii="Arial" w:hAnsi="Arial" w:cs="Arial"/>
          <w:sz w:val="22"/>
          <w:szCs w:val="22"/>
        </w:rPr>
      </w:pPr>
      <w:r w:rsidRPr="00D066A5">
        <w:rPr>
          <w:rFonts w:ascii="Arial" w:hAnsi="Arial" w:cs="Arial"/>
          <w:sz w:val="22"/>
          <w:szCs w:val="22"/>
        </w:rPr>
        <w:t xml:space="preserve">Das </w:t>
      </w:r>
      <w:r w:rsidR="00DA79E9">
        <w:rPr>
          <w:rFonts w:ascii="Arial" w:hAnsi="Arial" w:cs="Arial"/>
          <w:sz w:val="22"/>
          <w:szCs w:val="22"/>
        </w:rPr>
        <w:t xml:space="preserve">vorgenannte </w:t>
      </w:r>
      <w:r w:rsidRPr="00D066A5">
        <w:rPr>
          <w:rFonts w:ascii="Arial" w:hAnsi="Arial" w:cs="Arial"/>
          <w:sz w:val="22"/>
          <w:szCs w:val="22"/>
        </w:rPr>
        <w:t xml:space="preserve">Urteil und seit </w:t>
      </w:r>
      <w:r>
        <w:rPr>
          <w:rFonts w:ascii="Arial" w:hAnsi="Arial" w:cs="Arial"/>
          <w:sz w:val="22"/>
          <w:szCs w:val="22"/>
        </w:rPr>
        <w:t>01.07.</w:t>
      </w:r>
      <w:r w:rsidRPr="00D066A5">
        <w:rPr>
          <w:rFonts w:ascii="Arial" w:hAnsi="Arial" w:cs="Arial"/>
          <w:sz w:val="22"/>
          <w:szCs w:val="22"/>
        </w:rPr>
        <w:t xml:space="preserve">2023 darauf basierende erste Entscheidungen der Clearingstelle der </w:t>
      </w:r>
      <w:r w:rsidR="00DA79E9" w:rsidRPr="00DA79E9">
        <w:rPr>
          <w:rFonts w:ascii="Arial" w:hAnsi="Arial" w:cs="Arial"/>
          <w:sz w:val="22"/>
          <w:szCs w:val="22"/>
        </w:rPr>
        <w:t>Deutschen Rentenversicherung Bund</w:t>
      </w:r>
      <w:r w:rsidR="00DA79E9">
        <w:rPr>
          <w:rFonts w:ascii="Arial" w:hAnsi="Arial" w:cs="Arial"/>
          <w:sz w:val="22"/>
          <w:szCs w:val="22"/>
        </w:rPr>
        <w:t xml:space="preserve"> (</w:t>
      </w:r>
      <w:r w:rsidRPr="00D066A5">
        <w:rPr>
          <w:rFonts w:ascii="Arial" w:hAnsi="Arial" w:cs="Arial"/>
          <w:sz w:val="22"/>
          <w:szCs w:val="22"/>
        </w:rPr>
        <w:t>DRV Bund</w:t>
      </w:r>
      <w:r w:rsidR="00DA79E9">
        <w:rPr>
          <w:rFonts w:ascii="Arial" w:hAnsi="Arial" w:cs="Arial"/>
          <w:sz w:val="22"/>
          <w:szCs w:val="22"/>
        </w:rPr>
        <w:t>)</w:t>
      </w:r>
      <w:r w:rsidRPr="00D066A5">
        <w:rPr>
          <w:rFonts w:ascii="Arial" w:hAnsi="Arial" w:cs="Arial"/>
          <w:sz w:val="22"/>
          <w:szCs w:val="22"/>
        </w:rPr>
        <w:t xml:space="preserve"> und der Betriebsprüfdienste der Rentenversicherungsträger haben</w:t>
      </w:r>
      <w:r>
        <w:rPr>
          <w:rFonts w:ascii="Arial" w:hAnsi="Arial" w:cs="Arial"/>
          <w:sz w:val="22"/>
          <w:szCs w:val="22"/>
        </w:rPr>
        <w:t>,</w:t>
      </w:r>
      <w:r w:rsidRPr="00D066A5">
        <w:rPr>
          <w:rFonts w:ascii="Arial" w:hAnsi="Arial" w:cs="Arial"/>
          <w:sz w:val="22"/>
          <w:szCs w:val="22"/>
        </w:rPr>
        <w:t xml:space="preserve"> beginnend </w:t>
      </w:r>
      <w:r>
        <w:rPr>
          <w:rFonts w:ascii="Arial" w:hAnsi="Arial" w:cs="Arial"/>
          <w:sz w:val="22"/>
          <w:szCs w:val="22"/>
        </w:rPr>
        <w:t xml:space="preserve">ab dem Frühjahr 2024, </w:t>
      </w:r>
      <w:r w:rsidRPr="00D066A5">
        <w:rPr>
          <w:rFonts w:ascii="Arial" w:hAnsi="Arial" w:cs="Arial"/>
          <w:sz w:val="22"/>
          <w:szCs w:val="22"/>
        </w:rPr>
        <w:t>zu Verunsicherung un</w:t>
      </w:r>
      <w:r>
        <w:rPr>
          <w:rFonts w:ascii="Arial" w:hAnsi="Arial" w:cs="Arial"/>
          <w:sz w:val="22"/>
          <w:szCs w:val="22"/>
        </w:rPr>
        <w:t>d erheblicher Unruhe in der Bil</w:t>
      </w:r>
      <w:r w:rsidRPr="00D066A5">
        <w:rPr>
          <w:rFonts w:ascii="Arial" w:hAnsi="Arial" w:cs="Arial"/>
          <w:sz w:val="22"/>
          <w:szCs w:val="22"/>
        </w:rPr>
        <w:t>dungsbranche geführt.</w:t>
      </w:r>
      <w:r>
        <w:rPr>
          <w:rFonts w:ascii="Arial" w:hAnsi="Arial" w:cs="Arial"/>
          <w:sz w:val="22"/>
          <w:szCs w:val="22"/>
        </w:rPr>
        <w:t xml:space="preserve"> Das </w:t>
      </w:r>
      <w:r w:rsidR="00DA79E9">
        <w:rPr>
          <w:rFonts w:ascii="Arial" w:hAnsi="Arial" w:cs="Arial"/>
          <w:sz w:val="22"/>
          <w:szCs w:val="22"/>
        </w:rPr>
        <w:t>Bundesministerium für Arbeit und Soziales (</w:t>
      </w:r>
      <w:r>
        <w:rPr>
          <w:rFonts w:ascii="Arial" w:hAnsi="Arial" w:cs="Arial"/>
          <w:sz w:val="22"/>
          <w:szCs w:val="22"/>
        </w:rPr>
        <w:t>BMAS</w:t>
      </w:r>
      <w:r w:rsidR="00DA79E9">
        <w:rPr>
          <w:rFonts w:ascii="Arial" w:hAnsi="Arial" w:cs="Arial"/>
          <w:sz w:val="22"/>
          <w:szCs w:val="22"/>
        </w:rPr>
        <w:t>)</w:t>
      </w:r>
      <w:r>
        <w:rPr>
          <w:rFonts w:ascii="Arial" w:hAnsi="Arial" w:cs="Arial"/>
          <w:sz w:val="22"/>
          <w:szCs w:val="22"/>
        </w:rPr>
        <w:t xml:space="preserve"> hat daraufhin ab Juni 2024 einen Fachdialog initiiert, in dem unter anderem </w:t>
      </w:r>
      <w:r w:rsidRPr="00D4618A">
        <w:rPr>
          <w:rFonts w:ascii="Arial" w:hAnsi="Arial" w:cs="Arial"/>
          <w:sz w:val="22"/>
          <w:szCs w:val="22"/>
        </w:rPr>
        <w:t>Bildungsverbän</w:t>
      </w:r>
      <w:r>
        <w:rPr>
          <w:rFonts w:ascii="Arial" w:hAnsi="Arial" w:cs="Arial"/>
          <w:sz w:val="22"/>
          <w:szCs w:val="22"/>
        </w:rPr>
        <w:t>de</w:t>
      </w:r>
      <w:r w:rsidRPr="00D4618A">
        <w:rPr>
          <w:rFonts w:ascii="Arial" w:hAnsi="Arial" w:cs="Arial"/>
          <w:sz w:val="22"/>
          <w:szCs w:val="22"/>
        </w:rPr>
        <w:t xml:space="preserve"> und Sozialpartner </w:t>
      </w:r>
      <w:r w:rsidR="004F42FD">
        <w:rPr>
          <w:rFonts w:ascii="Arial" w:hAnsi="Arial" w:cs="Arial"/>
          <w:sz w:val="22"/>
          <w:szCs w:val="22"/>
        </w:rPr>
        <w:t xml:space="preserve">gemeinsam mit den Spitzenorganisationen der Sozialversicherung </w:t>
      </w:r>
      <w:r>
        <w:rPr>
          <w:rFonts w:ascii="Arial" w:hAnsi="Arial" w:cs="Arial"/>
          <w:sz w:val="22"/>
          <w:szCs w:val="22"/>
        </w:rPr>
        <w:t>in</w:t>
      </w:r>
      <w:r w:rsidR="00DA79E9">
        <w:rPr>
          <w:rFonts w:ascii="Arial" w:hAnsi="Arial" w:cs="Arial"/>
          <w:sz w:val="22"/>
          <w:szCs w:val="22"/>
        </w:rPr>
        <w:t xml:space="preserve"> </w:t>
      </w:r>
      <w:r>
        <w:rPr>
          <w:rFonts w:ascii="Arial" w:hAnsi="Arial" w:cs="Arial"/>
          <w:sz w:val="22"/>
          <w:szCs w:val="22"/>
        </w:rPr>
        <w:t>verschiedene</w:t>
      </w:r>
      <w:r w:rsidR="00DA79E9">
        <w:rPr>
          <w:rFonts w:ascii="Arial" w:hAnsi="Arial" w:cs="Arial"/>
          <w:sz w:val="22"/>
          <w:szCs w:val="22"/>
        </w:rPr>
        <w:t>n</w:t>
      </w:r>
      <w:r>
        <w:rPr>
          <w:rFonts w:ascii="Arial" w:hAnsi="Arial" w:cs="Arial"/>
          <w:sz w:val="22"/>
          <w:szCs w:val="22"/>
        </w:rPr>
        <w:t xml:space="preserve"> Arbeitsgruppen </w:t>
      </w:r>
      <w:r w:rsidRPr="00D4618A">
        <w:rPr>
          <w:rFonts w:ascii="Arial" w:hAnsi="Arial" w:cs="Arial"/>
          <w:sz w:val="22"/>
          <w:szCs w:val="22"/>
        </w:rPr>
        <w:t>umfassend beleuchtet</w:t>
      </w:r>
      <w:r>
        <w:rPr>
          <w:rFonts w:ascii="Arial" w:hAnsi="Arial" w:cs="Arial"/>
          <w:sz w:val="22"/>
          <w:szCs w:val="22"/>
        </w:rPr>
        <w:t xml:space="preserve">en, inwieweit eine Umstellung auf </w:t>
      </w:r>
      <w:r w:rsidRPr="00D4618A">
        <w:rPr>
          <w:rFonts w:ascii="Arial" w:hAnsi="Arial" w:cs="Arial"/>
          <w:sz w:val="22"/>
          <w:szCs w:val="22"/>
        </w:rPr>
        <w:t xml:space="preserve">Organisationsmodelle </w:t>
      </w:r>
      <w:r>
        <w:rPr>
          <w:rFonts w:ascii="Arial" w:hAnsi="Arial" w:cs="Arial"/>
          <w:sz w:val="22"/>
          <w:szCs w:val="22"/>
        </w:rPr>
        <w:t xml:space="preserve">möglich ist, in denen der </w:t>
      </w:r>
      <w:r w:rsidRPr="00D4618A">
        <w:rPr>
          <w:rFonts w:ascii="Arial" w:hAnsi="Arial" w:cs="Arial"/>
          <w:sz w:val="22"/>
          <w:szCs w:val="22"/>
        </w:rPr>
        <w:t>Einsatz selb</w:t>
      </w:r>
      <w:r w:rsidR="004F42FD">
        <w:rPr>
          <w:rFonts w:ascii="Arial" w:hAnsi="Arial" w:cs="Arial"/>
          <w:sz w:val="22"/>
          <w:szCs w:val="22"/>
        </w:rPr>
        <w:t>st</w:t>
      </w:r>
      <w:r w:rsidRPr="00D4618A">
        <w:rPr>
          <w:rFonts w:ascii="Arial" w:hAnsi="Arial" w:cs="Arial"/>
          <w:sz w:val="22"/>
          <w:szCs w:val="22"/>
        </w:rPr>
        <w:t>ständi</w:t>
      </w:r>
      <w:r>
        <w:rPr>
          <w:rFonts w:ascii="Arial" w:hAnsi="Arial" w:cs="Arial"/>
          <w:sz w:val="22"/>
          <w:szCs w:val="22"/>
        </w:rPr>
        <w:t xml:space="preserve">ger </w:t>
      </w:r>
      <w:r w:rsidRPr="00D4618A">
        <w:rPr>
          <w:rFonts w:ascii="Arial" w:hAnsi="Arial" w:cs="Arial"/>
          <w:sz w:val="22"/>
          <w:szCs w:val="22"/>
        </w:rPr>
        <w:t xml:space="preserve">Lehrkräfte </w:t>
      </w:r>
      <w:r>
        <w:rPr>
          <w:rFonts w:ascii="Arial" w:hAnsi="Arial" w:cs="Arial"/>
          <w:sz w:val="22"/>
          <w:szCs w:val="22"/>
        </w:rPr>
        <w:t>rechtssicher beibehalten werden kann.</w:t>
      </w:r>
    </w:p>
    <w:p w14:paraId="6DDB5A66" w14:textId="45E5EB6E" w:rsidR="00DA79E9" w:rsidRDefault="00DA79E9" w:rsidP="00C752FD">
      <w:pPr>
        <w:spacing w:before="480" w:after="360" w:line="360" w:lineRule="auto"/>
        <w:rPr>
          <w:rFonts w:ascii="Arial" w:hAnsi="Arial" w:cs="Arial"/>
          <w:sz w:val="22"/>
          <w:szCs w:val="22"/>
        </w:rPr>
      </w:pPr>
      <w:r>
        <w:rPr>
          <w:rFonts w:ascii="Arial" w:hAnsi="Arial" w:cs="Arial"/>
          <w:sz w:val="22"/>
          <w:szCs w:val="22"/>
        </w:rPr>
        <w:t xml:space="preserve">Auch der Bundesrat hat die Thematik aufgegriffen und die Bundesregierung in einer </w:t>
      </w:r>
      <w:r w:rsidRPr="00943710">
        <w:rPr>
          <w:rFonts w:ascii="Arial" w:hAnsi="Arial" w:cs="Arial"/>
          <w:sz w:val="22"/>
          <w:szCs w:val="22"/>
        </w:rPr>
        <w:t>Entschließung zur Handlungs- und</w:t>
      </w:r>
      <w:r>
        <w:rPr>
          <w:rFonts w:ascii="Arial" w:hAnsi="Arial" w:cs="Arial"/>
          <w:sz w:val="22"/>
          <w:szCs w:val="22"/>
        </w:rPr>
        <w:t xml:space="preserve"> </w:t>
      </w:r>
      <w:r w:rsidRPr="00943710">
        <w:rPr>
          <w:rFonts w:ascii="Arial" w:hAnsi="Arial" w:cs="Arial"/>
          <w:sz w:val="22"/>
          <w:szCs w:val="22"/>
        </w:rPr>
        <w:t>Rechtssicherheit für den Einsatz von selb</w:t>
      </w:r>
      <w:r w:rsidR="004F42FD">
        <w:rPr>
          <w:rFonts w:ascii="Arial" w:hAnsi="Arial" w:cs="Arial"/>
          <w:sz w:val="22"/>
          <w:szCs w:val="22"/>
        </w:rPr>
        <w:t>st</w:t>
      </w:r>
      <w:r w:rsidRPr="00943710">
        <w:rPr>
          <w:rFonts w:ascii="Arial" w:hAnsi="Arial" w:cs="Arial"/>
          <w:sz w:val="22"/>
          <w:szCs w:val="22"/>
        </w:rPr>
        <w:t>ständigen Lehrkräften,</w:t>
      </w:r>
      <w:r>
        <w:rPr>
          <w:rFonts w:ascii="Arial" w:hAnsi="Arial" w:cs="Arial"/>
          <w:sz w:val="22"/>
          <w:szCs w:val="22"/>
        </w:rPr>
        <w:t xml:space="preserve"> </w:t>
      </w:r>
      <w:r w:rsidRPr="00943710">
        <w:rPr>
          <w:rFonts w:ascii="Arial" w:hAnsi="Arial" w:cs="Arial"/>
          <w:sz w:val="22"/>
          <w:szCs w:val="22"/>
        </w:rPr>
        <w:t>Lehrbeauftragten und Dozierenden in den Einrichtungen der</w:t>
      </w:r>
      <w:r>
        <w:rPr>
          <w:rFonts w:ascii="Arial" w:hAnsi="Arial" w:cs="Arial"/>
          <w:sz w:val="22"/>
          <w:szCs w:val="22"/>
        </w:rPr>
        <w:t xml:space="preserve"> </w:t>
      </w:r>
      <w:r w:rsidRPr="00943710">
        <w:rPr>
          <w:rFonts w:ascii="Arial" w:hAnsi="Arial" w:cs="Arial"/>
          <w:sz w:val="22"/>
          <w:szCs w:val="22"/>
        </w:rPr>
        <w:t>Bildung, der Weiterbildung und des Kulturbetriebs sowie an</w:t>
      </w:r>
      <w:r>
        <w:rPr>
          <w:rFonts w:ascii="Arial" w:hAnsi="Arial" w:cs="Arial"/>
          <w:sz w:val="22"/>
          <w:szCs w:val="22"/>
        </w:rPr>
        <w:t xml:space="preserve"> </w:t>
      </w:r>
      <w:r w:rsidRPr="00943710">
        <w:rPr>
          <w:rFonts w:ascii="Arial" w:hAnsi="Arial" w:cs="Arial"/>
          <w:sz w:val="22"/>
          <w:szCs w:val="22"/>
        </w:rPr>
        <w:t>Hochschulen</w:t>
      </w:r>
      <w:r>
        <w:rPr>
          <w:rFonts w:ascii="Arial" w:hAnsi="Arial" w:cs="Arial"/>
          <w:sz w:val="22"/>
          <w:szCs w:val="22"/>
        </w:rPr>
        <w:t xml:space="preserve"> aufgefordert, zum einen </w:t>
      </w:r>
      <w:r w:rsidRPr="00B40FB3">
        <w:rPr>
          <w:rFonts w:ascii="Arial" w:hAnsi="Arial" w:cs="Arial"/>
          <w:sz w:val="22"/>
          <w:szCs w:val="22"/>
        </w:rPr>
        <w:t>schnellstmöglich</w:t>
      </w:r>
      <w:r>
        <w:rPr>
          <w:rFonts w:ascii="Arial" w:hAnsi="Arial" w:cs="Arial"/>
          <w:sz w:val="22"/>
          <w:szCs w:val="22"/>
        </w:rPr>
        <w:t xml:space="preserve"> </w:t>
      </w:r>
      <w:r w:rsidRPr="00B40FB3">
        <w:rPr>
          <w:rFonts w:ascii="Arial" w:hAnsi="Arial" w:cs="Arial"/>
          <w:sz w:val="22"/>
          <w:szCs w:val="22"/>
        </w:rPr>
        <w:t xml:space="preserve">eine Lösung zu erarbeiten, die einen statusrechtlich rechtssicheren Einsatz </w:t>
      </w:r>
      <w:r w:rsidRPr="00B40FB3">
        <w:rPr>
          <w:rFonts w:ascii="Arial" w:hAnsi="Arial" w:cs="Arial"/>
          <w:sz w:val="22"/>
          <w:szCs w:val="22"/>
        </w:rPr>
        <w:lastRenderedPageBreak/>
        <w:t>von</w:t>
      </w:r>
      <w:r>
        <w:rPr>
          <w:rFonts w:ascii="Arial" w:hAnsi="Arial" w:cs="Arial"/>
          <w:sz w:val="22"/>
          <w:szCs w:val="22"/>
        </w:rPr>
        <w:t xml:space="preserve"> </w:t>
      </w:r>
      <w:r w:rsidRPr="00B40FB3">
        <w:rPr>
          <w:rFonts w:ascii="Arial" w:hAnsi="Arial" w:cs="Arial"/>
          <w:sz w:val="22"/>
          <w:szCs w:val="22"/>
        </w:rPr>
        <w:t>selb</w:t>
      </w:r>
      <w:r w:rsidR="004F42FD">
        <w:rPr>
          <w:rFonts w:ascii="Arial" w:hAnsi="Arial" w:cs="Arial"/>
          <w:sz w:val="22"/>
          <w:szCs w:val="22"/>
        </w:rPr>
        <w:t>st</w:t>
      </w:r>
      <w:r w:rsidRPr="00B40FB3">
        <w:rPr>
          <w:rFonts w:ascii="Arial" w:hAnsi="Arial" w:cs="Arial"/>
          <w:sz w:val="22"/>
          <w:szCs w:val="22"/>
        </w:rPr>
        <w:t>ständigen Lehrkräften, Lehrbeauftragten und Dozierenden in Schulen und</w:t>
      </w:r>
      <w:r>
        <w:rPr>
          <w:rFonts w:ascii="Arial" w:hAnsi="Arial" w:cs="Arial"/>
          <w:sz w:val="22"/>
          <w:szCs w:val="22"/>
        </w:rPr>
        <w:t xml:space="preserve"> </w:t>
      </w:r>
      <w:r w:rsidRPr="00B40FB3">
        <w:rPr>
          <w:rFonts w:ascii="Arial" w:hAnsi="Arial" w:cs="Arial"/>
          <w:sz w:val="22"/>
          <w:szCs w:val="22"/>
        </w:rPr>
        <w:t>in den Einrichtungen der Weiterbildung und des Kulturbetriebs sowie an Hochschulen ermögli</w:t>
      </w:r>
      <w:r>
        <w:rPr>
          <w:rFonts w:ascii="Arial" w:hAnsi="Arial" w:cs="Arial"/>
          <w:sz w:val="22"/>
          <w:szCs w:val="22"/>
        </w:rPr>
        <w:t xml:space="preserve">cht, und zum anderen </w:t>
      </w:r>
      <w:r w:rsidRPr="00943710">
        <w:rPr>
          <w:rFonts w:ascii="Arial" w:hAnsi="Arial" w:cs="Arial"/>
          <w:sz w:val="22"/>
          <w:szCs w:val="22"/>
        </w:rPr>
        <w:t>Nachzahlungen oder Verpflichtungen aus der Zeit zwischen der Verkündung des genannten Urteils aus dem Jahr 2022 und dem Zeitpunkt des Inkrafttretens neuer Regelungen ausdrücklich zu vermeiden</w:t>
      </w:r>
      <w:r>
        <w:rPr>
          <w:rFonts w:ascii="Arial" w:hAnsi="Arial" w:cs="Arial"/>
          <w:sz w:val="22"/>
          <w:szCs w:val="22"/>
        </w:rPr>
        <w:t xml:space="preserve"> (vergleiche Bundesrats-Drucksache </w:t>
      </w:r>
      <w:r w:rsidRPr="00943710">
        <w:rPr>
          <w:rFonts w:ascii="Arial" w:hAnsi="Arial" w:cs="Arial"/>
          <w:sz w:val="22"/>
          <w:szCs w:val="22"/>
        </w:rPr>
        <w:t>577/24</w:t>
      </w:r>
      <w:r>
        <w:rPr>
          <w:rFonts w:ascii="Arial" w:hAnsi="Arial" w:cs="Arial"/>
          <w:sz w:val="22"/>
          <w:szCs w:val="22"/>
        </w:rPr>
        <w:t>).</w:t>
      </w:r>
    </w:p>
    <w:p w14:paraId="00987405" w14:textId="674F6ABF" w:rsidR="006949BF" w:rsidRDefault="002365EE" w:rsidP="00AA0883">
      <w:pPr>
        <w:spacing w:before="480" w:after="360" w:line="360" w:lineRule="auto"/>
        <w:rPr>
          <w:rFonts w:ascii="Arial" w:hAnsi="Arial" w:cs="Arial"/>
          <w:sz w:val="22"/>
          <w:szCs w:val="22"/>
        </w:rPr>
      </w:pPr>
      <w:r>
        <w:rPr>
          <w:rFonts w:ascii="Arial" w:hAnsi="Arial" w:cs="Arial"/>
          <w:sz w:val="22"/>
          <w:szCs w:val="22"/>
        </w:rPr>
        <w:t xml:space="preserve">Daraufhin ist auf Initiative des BMAS mit dem </w:t>
      </w:r>
      <w:r w:rsidRPr="002365EE">
        <w:rPr>
          <w:rFonts w:ascii="Arial" w:hAnsi="Arial" w:cs="Arial"/>
          <w:sz w:val="22"/>
          <w:szCs w:val="22"/>
        </w:rPr>
        <w:t>Sechsten Gesetz zur Verbesserung rehabilitierungsrechtlicher Vorschriften für Opfer der politischen Verfolgung in der ehemaligen DDR und zur Änderung weiterer Vorschriften vom 25.02.2025</w:t>
      </w:r>
      <w:r>
        <w:rPr>
          <w:rFonts w:ascii="Arial" w:hAnsi="Arial" w:cs="Arial"/>
          <w:sz w:val="22"/>
          <w:szCs w:val="22"/>
        </w:rPr>
        <w:t xml:space="preserve"> (</w:t>
      </w:r>
      <w:r w:rsidRPr="002365EE">
        <w:rPr>
          <w:rFonts w:ascii="Arial" w:hAnsi="Arial" w:cs="Arial"/>
          <w:sz w:val="22"/>
          <w:szCs w:val="22"/>
        </w:rPr>
        <w:t>BGBl</w:t>
      </w:r>
      <w:r w:rsidR="00C86C09">
        <w:rPr>
          <w:rFonts w:ascii="Arial" w:hAnsi="Arial" w:cs="Arial"/>
          <w:sz w:val="22"/>
          <w:szCs w:val="22"/>
        </w:rPr>
        <w:t>. I</w:t>
      </w:r>
      <w:r w:rsidRPr="002365EE">
        <w:rPr>
          <w:rFonts w:ascii="Arial" w:hAnsi="Arial" w:cs="Arial"/>
          <w:sz w:val="22"/>
          <w:szCs w:val="22"/>
        </w:rPr>
        <w:t xml:space="preserve"> Nummer 63</w:t>
      </w:r>
      <w:r>
        <w:rPr>
          <w:rFonts w:ascii="Arial" w:hAnsi="Arial" w:cs="Arial"/>
          <w:sz w:val="22"/>
          <w:szCs w:val="22"/>
        </w:rPr>
        <w:t>)</w:t>
      </w:r>
      <w:r w:rsidRPr="002365EE">
        <w:rPr>
          <w:rFonts w:ascii="Arial" w:hAnsi="Arial" w:cs="Arial"/>
          <w:sz w:val="22"/>
          <w:szCs w:val="22"/>
        </w:rPr>
        <w:t xml:space="preserve"> </w:t>
      </w:r>
      <w:r>
        <w:rPr>
          <w:rFonts w:ascii="Arial" w:hAnsi="Arial" w:cs="Arial"/>
          <w:sz w:val="22"/>
          <w:szCs w:val="22"/>
        </w:rPr>
        <w:t xml:space="preserve">kurzfristig eine Übergangsregelung geschaffen worden, </w:t>
      </w:r>
      <w:r w:rsidRPr="002365EE">
        <w:rPr>
          <w:rFonts w:ascii="Arial" w:hAnsi="Arial" w:cs="Arial"/>
          <w:sz w:val="22"/>
          <w:szCs w:val="22"/>
        </w:rPr>
        <w:t>die zum Aufschub der Versicherungs- und Beitragspflicht für beschäftigte Lehrer und Dozenten im Rahmen ihrer Lehrtätigkeit führt.</w:t>
      </w:r>
      <w:r w:rsidR="00AA0883">
        <w:rPr>
          <w:rFonts w:ascii="Arial" w:hAnsi="Arial" w:cs="Arial"/>
          <w:sz w:val="22"/>
          <w:szCs w:val="22"/>
        </w:rPr>
        <w:t xml:space="preserve"> Dazu sieht der mit „</w:t>
      </w:r>
      <w:r w:rsidR="00AA0883" w:rsidRPr="008936FC">
        <w:rPr>
          <w:rFonts w:ascii="Arial" w:hAnsi="Arial" w:cs="Arial"/>
          <w:sz w:val="22"/>
          <w:szCs w:val="22"/>
        </w:rPr>
        <w:t>Übergangsregel</w:t>
      </w:r>
      <w:r w:rsidR="00AA0883">
        <w:rPr>
          <w:rFonts w:ascii="Arial" w:hAnsi="Arial" w:cs="Arial"/>
          <w:sz w:val="22"/>
          <w:szCs w:val="22"/>
        </w:rPr>
        <w:t>ung</w:t>
      </w:r>
      <w:r w:rsidR="00AA0883" w:rsidRPr="008936FC">
        <w:rPr>
          <w:rFonts w:ascii="Arial" w:hAnsi="Arial" w:cs="Arial"/>
          <w:sz w:val="22"/>
          <w:szCs w:val="22"/>
        </w:rPr>
        <w:t xml:space="preserve"> </w:t>
      </w:r>
      <w:r w:rsidR="00AA0883">
        <w:rPr>
          <w:rFonts w:ascii="Arial" w:hAnsi="Arial" w:cs="Arial"/>
          <w:sz w:val="22"/>
          <w:szCs w:val="22"/>
        </w:rPr>
        <w:t xml:space="preserve">für Lehrtätigkeiten“ überschriebene </w:t>
      </w:r>
      <w:r w:rsidR="005B301F">
        <w:rPr>
          <w:rFonts w:ascii="Arial" w:hAnsi="Arial" w:cs="Arial"/>
          <w:sz w:val="22"/>
          <w:szCs w:val="22"/>
        </w:rPr>
        <w:t xml:space="preserve">und am 01.03.2025 in Kraft getretene </w:t>
      </w:r>
      <w:r w:rsidR="00AA0883">
        <w:rPr>
          <w:rFonts w:ascii="Arial" w:hAnsi="Arial" w:cs="Arial"/>
          <w:sz w:val="22"/>
          <w:szCs w:val="22"/>
        </w:rPr>
        <w:t xml:space="preserve">neue § 127 SGB IV vor, dass die </w:t>
      </w:r>
      <w:r w:rsidR="00AA0883" w:rsidRPr="00AA0883">
        <w:rPr>
          <w:rFonts w:ascii="Arial" w:hAnsi="Arial" w:cs="Arial"/>
          <w:sz w:val="22"/>
          <w:szCs w:val="22"/>
        </w:rPr>
        <w:t xml:space="preserve">aufgrund </w:t>
      </w:r>
      <w:r w:rsidR="000507EB">
        <w:rPr>
          <w:rFonts w:ascii="Arial" w:hAnsi="Arial" w:cs="Arial"/>
          <w:sz w:val="22"/>
          <w:szCs w:val="22"/>
        </w:rPr>
        <w:t xml:space="preserve">der </w:t>
      </w:r>
      <w:r w:rsidR="008A077E">
        <w:rPr>
          <w:rFonts w:ascii="Arial" w:hAnsi="Arial" w:cs="Arial"/>
          <w:sz w:val="22"/>
          <w:szCs w:val="22"/>
        </w:rPr>
        <w:t>als</w:t>
      </w:r>
      <w:r w:rsidR="000507EB">
        <w:rPr>
          <w:rFonts w:ascii="Arial" w:hAnsi="Arial" w:cs="Arial"/>
          <w:sz w:val="22"/>
          <w:szCs w:val="22"/>
        </w:rPr>
        <w:t xml:space="preserve"> Lehr</w:t>
      </w:r>
      <w:r w:rsidR="008A077E">
        <w:rPr>
          <w:rFonts w:ascii="Arial" w:hAnsi="Arial" w:cs="Arial"/>
          <w:sz w:val="22"/>
          <w:szCs w:val="22"/>
        </w:rPr>
        <w:t>kraft</w:t>
      </w:r>
      <w:r w:rsidR="00F6280B">
        <w:rPr>
          <w:rFonts w:ascii="Arial" w:hAnsi="Arial" w:cs="Arial"/>
          <w:sz w:val="22"/>
          <w:szCs w:val="22"/>
        </w:rPr>
        <w:t xml:space="preserve"> ausgeübten</w:t>
      </w:r>
      <w:r w:rsidR="00AA0883" w:rsidRPr="00AA0883">
        <w:rPr>
          <w:rFonts w:ascii="Arial" w:hAnsi="Arial" w:cs="Arial"/>
          <w:sz w:val="22"/>
          <w:szCs w:val="22"/>
        </w:rPr>
        <w:t xml:space="preserve"> Beschäftigung eintretende Versicherungspflicht in der Kranken-, Pflege-, Renten- und</w:t>
      </w:r>
      <w:r w:rsidR="00AA0883">
        <w:rPr>
          <w:rFonts w:ascii="Arial" w:hAnsi="Arial" w:cs="Arial"/>
          <w:sz w:val="22"/>
          <w:szCs w:val="22"/>
        </w:rPr>
        <w:t xml:space="preserve"> Arbeitslosenversicherung </w:t>
      </w:r>
      <w:r w:rsidR="0098255B">
        <w:rPr>
          <w:rFonts w:ascii="Arial" w:hAnsi="Arial" w:cs="Arial"/>
          <w:sz w:val="22"/>
          <w:szCs w:val="22"/>
        </w:rPr>
        <w:t xml:space="preserve">unter bestimmten Bedingungen </w:t>
      </w:r>
      <w:r w:rsidR="00AA0883" w:rsidRPr="00AA0883">
        <w:rPr>
          <w:rFonts w:ascii="Arial" w:hAnsi="Arial" w:cs="Arial"/>
          <w:sz w:val="22"/>
          <w:szCs w:val="22"/>
        </w:rPr>
        <w:t xml:space="preserve">aufgeschoben ist und erst ab dem 1. Januar 2027 wirksam wird. </w:t>
      </w:r>
    </w:p>
    <w:p w14:paraId="7ABDBDB9" w14:textId="096774AE" w:rsidR="00AA0883" w:rsidRDefault="006949BF" w:rsidP="00AA0883">
      <w:pPr>
        <w:spacing w:before="480" w:after="360" w:line="360" w:lineRule="auto"/>
        <w:rPr>
          <w:rFonts w:ascii="Arial" w:hAnsi="Arial" w:cs="Arial"/>
          <w:sz w:val="22"/>
          <w:szCs w:val="22"/>
        </w:rPr>
      </w:pPr>
      <w:r w:rsidRPr="006949BF">
        <w:rPr>
          <w:rFonts w:ascii="Arial" w:hAnsi="Arial" w:cs="Arial"/>
          <w:sz w:val="22"/>
          <w:szCs w:val="22"/>
        </w:rPr>
        <w:t xml:space="preserve">Die </w:t>
      </w:r>
      <w:r w:rsidR="00690A00">
        <w:rPr>
          <w:rFonts w:ascii="Arial" w:hAnsi="Arial" w:cs="Arial"/>
          <w:sz w:val="22"/>
          <w:szCs w:val="22"/>
        </w:rPr>
        <w:t>Übergangsr</w:t>
      </w:r>
      <w:r w:rsidRPr="006949BF">
        <w:rPr>
          <w:rFonts w:ascii="Arial" w:hAnsi="Arial" w:cs="Arial"/>
          <w:sz w:val="22"/>
          <w:szCs w:val="22"/>
        </w:rPr>
        <w:t xml:space="preserve">egelung erfasst sowohl die Fälle, in denen ein </w:t>
      </w:r>
      <w:r w:rsidRPr="006E0CBF">
        <w:rPr>
          <w:rFonts w:ascii="Arial" w:hAnsi="Arial" w:cs="Arial"/>
          <w:sz w:val="22"/>
          <w:szCs w:val="22"/>
        </w:rPr>
        <w:t xml:space="preserve">Versicherungsträger in einem Verfahren zur Feststellung des Erwerbsstatus nach § 7a </w:t>
      </w:r>
      <w:r w:rsidRPr="006949BF">
        <w:rPr>
          <w:rFonts w:ascii="Arial" w:hAnsi="Arial" w:cs="Arial"/>
          <w:sz w:val="22"/>
          <w:szCs w:val="22"/>
        </w:rPr>
        <w:t>SGB</w:t>
      </w:r>
      <w:r>
        <w:rPr>
          <w:rFonts w:ascii="Arial" w:hAnsi="Arial" w:cs="Arial"/>
          <w:sz w:val="22"/>
          <w:szCs w:val="22"/>
        </w:rPr>
        <w:t> </w:t>
      </w:r>
      <w:r w:rsidRPr="006949BF">
        <w:rPr>
          <w:rFonts w:ascii="Arial" w:hAnsi="Arial" w:cs="Arial"/>
          <w:sz w:val="22"/>
          <w:szCs w:val="22"/>
        </w:rPr>
        <w:t xml:space="preserve">IV </w:t>
      </w:r>
      <w:r w:rsidRPr="006E0CBF">
        <w:rPr>
          <w:rFonts w:ascii="Arial" w:hAnsi="Arial" w:cs="Arial"/>
          <w:sz w:val="22"/>
          <w:szCs w:val="22"/>
        </w:rPr>
        <w:t>oder im Rahmen der Feststellung der Versicherungspflicht und Beitragshöhe in der Kranken-, Pflege-</w:t>
      </w:r>
      <w:r w:rsidRPr="006949BF">
        <w:rPr>
          <w:rFonts w:ascii="Arial" w:hAnsi="Arial" w:cs="Arial"/>
          <w:sz w:val="22"/>
          <w:szCs w:val="22"/>
        </w:rPr>
        <w:t xml:space="preserve">, </w:t>
      </w:r>
      <w:r w:rsidRPr="006E0CBF">
        <w:rPr>
          <w:rFonts w:ascii="Arial" w:hAnsi="Arial" w:cs="Arial"/>
          <w:sz w:val="22"/>
          <w:szCs w:val="22"/>
        </w:rPr>
        <w:t>Renten</w:t>
      </w:r>
      <w:r w:rsidRPr="006949BF">
        <w:rPr>
          <w:rFonts w:ascii="Arial" w:hAnsi="Arial" w:cs="Arial"/>
          <w:sz w:val="22"/>
          <w:szCs w:val="22"/>
        </w:rPr>
        <w:t>- und Arbeitslosen</w:t>
      </w:r>
      <w:r w:rsidRPr="006E0CBF">
        <w:rPr>
          <w:rFonts w:ascii="Arial" w:hAnsi="Arial" w:cs="Arial"/>
          <w:sz w:val="22"/>
          <w:szCs w:val="22"/>
        </w:rPr>
        <w:t xml:space="preserve">versicherung nach § 28h Absatz 2 oder § 28p Absatz 1 Satz 5 </w:t>
      </w:r>
      <w:r w:rsidRPr="006949BF">
        <w:rPr>
          <w:rFonts w:ascii="Arial" w:hAnsi="Arial" w:cs="Arial"/>
          <w:sz w:val="22"/>
          <w:szCs w:val="22"/>
        </w:rPr>
        <w:t xml:space="preserve">SGB IV vor dem 01.03.2025 abschließend </w:t>
      </w:r>
      <w:r w:rsidRPr="006E0CBF">
        <w:rPr>
          <w:rFonts w:ascii="Arial" w:hAnsi="Arial" w:cs="Arial"/>
          <w:sz w:val="22"/>
          <w:szCs w:val="22"/>
        </w:rPr>
        <w:t>fest</w:t>
      </w:r>
      <w:r w:rsidRPr="006949BF">
        <w:rPr>
          <w:rFonts w:ascii="Arial" w:hAnsi="Arial" w:cs="Arial"/>
          <w:sz w:val="22"/>
          <w:szCs w:val="22"/>
        </w:rPr>
        <w:t>gestellt hat</w:t>
      </w:r>
      <w:r w:rsidRPr="006E0CBF">
        <w:rPr>
          <w:rFonts w:ascii="Arial" w:hAnsi="Arial" w:cs="Arial"/>
          <w:sz w:val="22"/>
          <w:szCs w:val="22"/>
        </w:rPr>
        <w:t xml:space="preserve">, dass </w:t>
      </w:r>
      <w:r w:rsidRPr="006949BF">
        <w:rPr>
          <w:rFonts w:ascii="Arial" w:hAnsi="Arial" w:cs="Arial"/>
          <w:sz w:val="22"/>
          <w:szCs w:val="22"/>
        </w:rPr>
        <w:t xml:space="preserve">eine </w:t>
      </w:r>
      <w:r w:rsidRPr="006E0CBF">
        <w:rPr>
          <w:rFonts w:ascii="Arial" w:hAnsi="Arial" w:cs="Arial"/>
          <w:sz w:val="22"/>
          <w:szCs w:val="22"/>
        </w:rPr>
        <w:t xml:space="preserve">Lehrtätigkeit </w:t>
      </w:r>
      <w:r w:rsidRPr="006949BF">
        <w:rPr>
          <w:rFonts w:ascii="Arial" w:hAnsi="Arial" w:cs="Arial"/>
          <w:sz w:val="22"/>
          <w:szCs w:val="22"/>
        </w:rPr>
        <w:t xml:space="preserve">in abhängiger </w:t>
      </w:r>
      <w:r w:rsidRPr="006E0CBF">
        <w:rPr>
          <w:rFonts w:ascii="Arial" w:hAnsi="Arial" w:cs="Arial"/>
          <w:sz w:val="22"/>
          <w:szCs w:val="22"/>
        </w:rPr>
        <w:t>Beschäftigung vorliegt</w:t>
      </w:r>
      <w:r w:rsidRPr="006949BF">
        <w:rPr>
          <w:rFonts w:ascii="Arial" w:hAnsi="Arial" w:cs="Arial"/>
          <w:sz w:val="22"/>
          <w:szCs w:val="22"/>
        </w:rPr>
        <w:t>, als auch die Fälle, in denen keine solche Feststellung vorliegt</w:t>
      </w:r>
      <w:r>
        <w:rPr>
          <w:rFonts w:ascii="Arial" w:hAnsi="Arial" w:cs="Arial"/>
          <w:sz w:val="22"/>
          <w:szCs w:val="22"/>
        </w:rPr>
        <w:t xml:space="preserve">. </w:t>
      </w:r>
      <w:r w:rsidR="00AA0883" w:rsidRPr="00AA0883">
        <w:rPr>
          <w:rFonts w:ascii="Arial" w:hAnsi="Arial" w:cs="Arial"/>
          <w:sz w:val="22"/>
          <w:szCs w:val="22"/>
        </w:rPr>
        <w:t>Voraussetzung für die aufgeschobene Versicherungspflicht ist</w:t>
      </w:r>
      <w:r w:rsidR="00690A00">
        <w:rPr>
          <w:rFonts w:ascii="Arial" w:hAnsi="Arial" w:cs="Arial"/>
          <w:sz w:val="22"/>
          <w:szCs w:val="22"/>
        </w:rPr>
        <w:t xml:space="preserve"> in beiden Fällen</w:t>
      </w:r>
      <w:r w:rsidR="00AA0883" w:rsidRPr="00AA0883">
        <w:rPr>
          <w:rFonts w:ascii="Arial" w:hAnsi="Arial" w:cs="Arial"/>
          <w:sz w:val="22"/>
          <w:szCs w:val="22"/>
        </w:rPr>
        <w:t>, dass die Vertragsparteien bei Vertragsschluss übereinstimmend von einer selbstständigen Lehrtätigkeit ausgegangen sind und der Beschäftigte dem späteren Eintritt der Versicherungspflicht zustimmt</w:t>
      </w:r>
      <w:r w:rsidR="005B301F">
        <w:rPr>
          <w:rFonts w:ascii="Arial" w:hAnsi="Arial" w:cs="Arial"/>
          <w:sz w:val="22"/>
          <w:szCs w:val="22"/>
        </w:rPr>
        <w:t xml:space="preserve">. </w:t>
      </w:r>
      <w:r w:rsidR="00847622">
        <w:rPr>
          <w:rFonts w:ascii="Arial" w:hAnsi="Arial" w:cs="Arial"/>
          <w:sz w:val="22"/>
          <w:szCs w:val="22"/>
        </w:rPr>
        <w:t>Zusätzlich wird für</w:t>
      </w:r>
      <w:r w:rsidR="005B301F">
        <w:rPr>
          <w:rFonts w:ascii="Arial" w:hAnsi="Arial" w:cs="Arial"/>
          <w:sz w:val="22"/>
          <w:szCs w:val="22"/>
        </w:rPr>
        <w:t xml:space="preserve"> die von dieser Regelung betroffenen Lehrkräfte </w:t>
      </w:r>
      <w:r w:rsidR="00847622">
        <w:rPr>
          <w:rFonts w:ascii="Arial" w:hAnsi="Arial" w:cs="Arial"/>
          <w:sz w:val="22"/>
          <w:szCs w:val="22"/>
        </w:rPr>
        <w:t xml:space="preserve">bis zum 31.12.2026 </w:t>
      </w:r>
      <w:r w:rsidR="005B301F">
        <w:rPr>
          <w:rFonts w:ascii="Arial" w:hAnsi="Arial" w:cs="Arial"/>
          <w:sz w:val="22"/>
          <w:szCs w:val="22"/>
        </w:rPr>
        <w:t xml:space="preserve">eine Selbstständigkeit im Sinne </w:t>
      </w:r>
      <w:r w:rsidR="00847622">
        <w:rPr>
          <w:rFonts w:ascii="Arial" w:hAnsi="Arial" w:cs="Arial"/>
          <w:sz w:val="22"/>
          <w:szCs w:val="22"/>
        </w:rPr>
        <w:t xml:space="preserve">der für selbstständig tätige Lehrer geltenden Rentenversicherungspflicht nach § 2 Satz 1 Nummer 1 SGB VI fingiert. </w:t>
      </w:r>
    </w:p>
    <w:p w14:paraId="18FECF70" w14:textId="12A0BC1E" w:rsidR="00847622" w:rsidRDefault="00847622" w:rsidP="00AA0883">
      <w:pPr>
        <w:spacing w:before="480" w:after="360" w:line="360" w:lineRule="auto"/>
        <w:rPr>
          <w:rFonts w:ascii="Arial" w:hAnsi="Arial" w:cs="Arial"/>
          <w:sz w:val="22"/>
          <w:szCs w:val="22"/>
        </w:rPr>
      </w:pPr>
      <w:r>
        <w:rPr>
          <w:rFonts w:ascii="Arial" w:hAnsi="Arial" w:cs="Arial"/>
          <w:sz w:val="22"/>
          <w:szCs w:val="22"/>
        </w:rPr>
        <w:t>D</w:t>
      </w:r>
      <w:r w:rsidRPr="0099766F">
        <w:rPr>
          <w:rFonts w:ascii="Arial" w:hAnsi="Arial" w:cs="Arial"/>
          <w:sz w:val="22"/>
          <w:szCs w:val="22"/>
        </w:rPr>
        <w:t xml:space="preserve">ie Übergangsregelung zieht </w:t>
      </w:r>
      <w:r>
        <w:rPr>
          <w:rFonts w:ascii="Arial" w:hAnsi="Arial" w:cs="Arial"/>
          <w:sz w:val="22"/>
          <w:szCs w:val="22"/>
        </w:rPr>
        <w:t xml:space="preserve">in ihrer praktischen Umsetzung </w:t>
      </w:r>
      <w:r w:rsidRPr="0099766F">
        <w:rPr>
          <w:rFonts w:ascii="Arial" w:hAnsi="Arial" w:cs="Arial"/>
          <w:sz w:val="22"/>
          <w:szCs w:val="22"/>
        </w:rPr>
        <w:t>verschiedene Fragen nach sich</w:t>
      </w:r>
      <w:r w:rsidR="00BC02B0">
        <w:rPr>
          <w:rFonts w:ascii="Arial" w:hAnsi="Arial" w:cs="Arial"/>
          <w:sz w:val="22"/>
          <w:szCs w:val="22"/>
        </w:rPr>
        <w:t>, insbesondere zum Anwendungsbereich sowie zum Verfahren der Zustimmung der Betroffenen zwecks Hinausschiebens der Versicherungspflicht</w:t>
      </w:r>
      <w:r w:rsidRPr="0099766F">
        <w:rPr>
          <w:rFonts w:ascii="Arial" w:hAnsi="Arial" w:cs="Arial"/>
          <w:sz w:val="22"/>
          <w:szCs w:val="22"/>
        </w:rPr>
        <w:t>.</w:t>
      </w:r>
      <w:r>
        <w:rPr>
          <w:rFonts w:ascii="Arial" w:hAnsi="Arial" w:cs="Arial"/>
          <w:sz w:val="22"/>
          <w:szCs w:val="22"/>
        </w:rPr>
        <w:t xml:space="preserve"> Die Spitzenorganisationen der Sozialversicherung </w:t>
      </w:r>
      <w:r w:rsidR="00BC02B0">
        <w:rPr>
          <w:rFonts w:ascii="Arial" w:hAnsi="Arial" w:cs="Arial"/>
          <w:sz w:val="22"/>
          <w:szCs w:val="22"/>
        </w:rPr>
        <w:t>geben nachstehend Empfehlungen für eine einheitliche Umsetzung in der Praxis.</w:t>
      </w:r>
    </w:p>
    <w:p w14:paraId="0F0D804C" w14:textId="70CDA6E0" w:rsidR="00BC02B0" w:rsidRDefault="008A077E" w:rsidP="00AA0883">
      <w:pPr>
        <w:spacing w:before="480" w:after="360" w:line="360" w:lineRule="auto"/>
        <w:rPr>
          <w:rFonts w:ascii="Arial" w:hAnsi="Arial" w:cs="Arial"/>
          <w:sz w:val="22"/>
          <w:szCs w:val="22"/>
        </w:rPr>
      </w:pPr>
      <w:r>
        <w:rPr>
          <w:rFonts w:ascii="Arial" w:hAnsi="Arial" w:cs="Arial"/>
          <w:sz w:val="22"/>
          <w:szCs w:val="22"/>
        </w:rPr>
        <w:lastRenderedPageBreak/>
        <w:t>1.</w:t>
      </w:r>
      <w:r w:rsidR="003F6732">
        <w:rPr>
          <w:rFonts w:ascii="Arial" w:hAnsi="Arial" w:cs="Arial"/>
          <w:sz w:val="22"/>
          <w:szCs w:val="22"/>
        </w:rPr>
        <w:tab/>
      </w:r>
      <w:r>
        <w:rPr>
          <w:rFonts w:ascii="Arial" w:hAnsi="Arial" w:cs="Arial"/>
          <w:sz w:val="22"/>
          <w:szCs w:val="22"/>
        </w:rPr>
        <w:t>Grundvoraussetzungen und Anwendungsbereich</w:t>
      </w:r>
    </w:p>
    <w:p w14:paraId="4A5676BE" w14:textId="4613DB86" w:rsidR="00690A00" w:rsidRDefault="00690A00" w:rsidP="00FE3A2C">
      <w:pPr>
        <w:spacing w:before="480" w:after="360" w:line="360" w:lineRule="auto"/>
        <w:ind w:left="397" w:hanging="397"/>
        <w:rPr>
          <w:rFonts w:ascii="Helvetica" w:hAnsi="Helvetica" w:cs="Helvetica"/>
          <w:sz w:val="22"/>
          <w:szCs w:val="22"/>
        </w:rPr>
      </w:pPr>
      <w:r>
        <w:rPr>
          <w:rFonts w:ascii="Helvetica" w:hAnsi="Helvetica" w:cs="Helvetica"/>
          <w:sz w:val="22"/>
          <w:szCs w:val="22"/>
        </w:rPr>
        <w:t>1.1</w:t>
      </w:r>
      <w:r w:rsidR="00836060">
        <w:rPr>
          <w:rFonts w:ascii="Helvetica" w:hAnsi="Helvetica" w:cs="Helvetica"/>
          <w:sz w:val="22"/>
          <w:szCs w:val="22"/>
        </w:rPr>
        <w:tab/>
      </w:r>
      <w:r w:rsidRPr="00875E40">
        <w:rPr>
          <w:rFonts w:ascii="Helvetica" w:hAnsi="Helvetica" w:cs="Helvetica"/>
          <w:sz w:val="22"/>
          <w:szCs w:val="22"/>
        </w:rPr>
        <w:t>Eine Lehrtätigkeit im Sinn</w:t>
      </w:r>
      <w:r>
        <w:rPr>
          <w:rFonts w:ascii="Helvetica" w:hAnsi="Helvetica" w:cs="Helvetica"/>
          <w:sz w:val="22"/>
          <w:szCs w:val="22"/>
        </w:rPr>
        <w:t>e</w:t>
      </w:r>
      <w:r w:rsidRPr="00875E40">
        <w:rPr>
          <w:rFonts w:ascii="Helvetica" w:hAnsi="Helvetica" w:cs="Helvetica"/>
          <w:sz w:val="22"/>
          <w:szCs w:val="22"/>
        </w:rPr>
        <w:t xml:space="preserve"> des § 127 SGB IV ist die Tätigkeit von Lehrern im Sinne von §</w:t>
      </w:r>
      <w:r>
        <w:rPr>
          <w:rFonts w:ascii="Helvetica" w:hAnsi="Helvetica" w:cs="Helvetica"/>
          <w:sz w:val="22"/>
          <w:szCs w:val="22"/>
        </w:rPr>
        <w:t> </w:t>
      </w:r>
      <w:r w:rsidRPr="00875E40">
        <w:rPr>
          <w:rFonts w:ascii="Helvetica" w:hAnsi="Helvetica" w:cs="Helvetica"/>
          <w:sz w:val="22"/>
          <w:szCs w:val="22"/>
        </w:rPr>
        <w:t>2 Satz 1 N</w:t>
      </w:r>
      <w:r>
        <w:rPr>
          <w:rFonts w:ascii="Helvetica" w:hAnsi="Helvetica" w:cs="Helvetica"/>
          <w:sz w:val="22"/>
          <w:szCs w:val="22"/>
        </w:rPr>
        <w:t>ummer</w:t>
      </w:r>
      <w:r w:rsidRPr="00875E40">
        <w:rPr>
          <w:rFonts w:ascii="Helvetica" w:hAnsi="Helvetica" w:cs="Helvetica"/>
          <w:sz w:val="22"/>
          <w:szCs w:val="22"/>
        </w:rPr>
        <w:t xml:space="preserve"> 1 SGB VI. Sie umfasst die Übermittlung von Wissen und die Unterweisung von praktischen Tätigkeiten</w:t>
      </w:r>
      <w:r>
        <w:rPr>
          <w:rFonts w:ascii="Helvetica" w:hAnsi="Helvetica" w:cs="Helvetica"/>
          <w:sz w:val="22"/>
          <w:szCs w:val="22"/>
        </w:rPr>
        <w:t>. Die</w:t>
      </w:r>
      <w:r w:rsidRPr="00875E40">
        <w:rPr>
          <w:rFonts w:ascii="Helvetica" w:hAnsi="Helvetica" w:cs="Helvetica"/>
          <w:sz w:val="22"/>
          <w:szCs w:val="22"/>
        </w:rPr>
        <w:t xml:space="preserve"> Lehrtätigkeit </w:t>
      </w:r>
      <w:r>
        <w:rPr>
          <w:rFonts w:ascii="Helvetica" w:hAnsi="Helvetica" w:cs="Helvetica"/>
          <w:sz w:val="22"/>
          <w:szCs w:val="22"/>
        </w:rPr>
        <w:t xml:space="preserve">muss </w:t>
      </w:r>
      <w:r w:rsidRPr="00875E40">
        <w:rPr>
          <w:rFonts w:ascii="Helvetica" w:hAnsi="Helvetica" w:cs="Helvetica"/>
          <w:sz w:val="22"/>
          <w:szCs w:val="22"/>
        </w:rPr>
        <w:t xml:space="preserve">tatsächlich praktiziert </w:t>
      </w:r>
      <w:r>
        <w:rPr>
          <w:rFonts w:ascii="Helvetica" w:hAnsi="Helvetica" w:cs="Helvetica"/>
          <w:sz w:val="22"/>
          <w:szCs w:val="22"/>
        </w:rPr>
        <w:t>werden</w:t>
      </w:r>
      <w:r w:rsidRPr="00875E40">
        <w:rPr>
          <w:rFonts w:ascii="Helvetica" w:hAnsi="Helvetica" w:cs="Helvetica"/>
          <w:sz w:val="22"/>
          <w:szCs w:val="22"/>
        </w:rPr>
        <w:t xml:space="preserve"> oder </w:t>
      </w:r>
      <w:r>
        <w:rPr>
          <w:rFonts w:ascii="Helvetica" w:hAnsi="Helvetica" w:cs="Helvetica"/>
          <w:sz w:val="22"/>
          <w:szCs w:val="22"/>
        </w:rPr>
        <w:t>worden sein</w:t>
      </w:r>
      <w:r w:rsidRPr="00875E40">
        <w:rPr>
          <w:rFonts w:ascii="Helvetica" w:hAnsi="Helvetica" w:cs="Helvetica"/>
          <w:sz w:val="22"/>
          <w:szCs w:val="22"/>
        </w:rPr>
        <w:t xml:space="preserve">. Der Regelungstext verwendet mit „ausübt“ zwar die Gegenwartsform. Doch § 127 SGB IV ist </w:t>
      </w:r>
      <w:r>
        <w:rPr>
          <w:rFonts w:ascii="Helvetica" w:hAnsi="Helvetica" w:cs="Helvetica"/>
          <w:sz w:val="22"/>
          <w:szCs w:val="22"/>
        </w:rPr>
        <w:t xml:space="preserve">– </w:t>
      </w:r>
      <w:r w:rsidRPr="00875E40">
        <w:rPr>
          <w:rFonts w:ascii="Helvetica" w:hAnsi="Helvetica" w:cs="Helvetica"/>
          <w:sz w:val="22"/>
          <w:szCs w:val="22"/>
        </w:rPr>
        <w:t xml:space="preserve">wenn die übrigen Voraussetzungen vorliegen </w:t>
      </w:r>
      <w:r>
        <w:rPr>
          <w:rFonts w:ascii="Helvetica" w:hAnsi="Helvetica" w:cs="Helvetica"/>
          <w:sz w:val="22"/>
          <w:szCs w:val="22"/>
        </w:rPr>
        <w:t>–</w:t>
      </w:r>
      <w:r w:rsidRPr="00875E40">
        <w:rPr>
          <w:rFonts w:ascii="Helvetica" w:hAnsi="Helvetica" w:cs="Helvetica"/>
          <w:sz w:val="22"/>
          <w:szCs w:val="22"/>
        </w:rPr>
        <w:t xml:space="preserve"> auch für vor und nach seinem Inkrafttreten „ausgeübte“ Lehrtätigkeiten einschlägig und kann bei Zustimmung der Lehrkraft dazu führen, dass für Beschäftigungen von Lehrkräften weder in der Vergangenheit noch laufend (bis 31.</w:t>
      </w:r>
      <w:r>
        <w:rPr>
          <w:rFonts w:ascii="Helvetica" w:hAnsi="Helvetica" w:cs="Helvetica"/>
          <w:sz w:val="22"/>
          <w:szCs w:val="22"/>
        </w:rPr>
        <w:t>12.</w:t>
      </w:r>
      <w:r w:rsidRPr="00875E40">
        <w:rPr>
          <w:rFonts w:ascii="Helvetica" w:hAnsi="Helvetica" w:cs="Helvetica"/>
          <w:sz w:val="22"/>
          <w:szCs w:val="22"/>
        </w:rPr>
        <w:t>2026) Beiträge von Bildungsträgern gezahlt werden müssen. Das folgt aus Sinn und Zweck der Übergangsregelung, wie sie die Gesetzesbegründung (</w:t>
      </w:r>
      <w:r>
        <w:rPr>
          <w:rFonts w:ascii="Helvetica" w:hAnsi="Helvetica" w:cs="Helvetica"/>
          <w:sz w:val="22"/>
          <w:szCs w:val="22"/>
        </w:rPr>
        <w:t>vergleiche Bundestags-Drucksache</w:t>
      </w:r>
      <w:r w:rsidRPr="00875E40">
        <w:rPr>
          <w:rFonts w:ascii="Helvetica" w:hAnsi="Helvetica" w:cs="Helvetica"/>
          <w:sz w:val="22"/>
          <w:szCs w:val="22"/>
        </w:rPr>
        <w:t xml:space="preserve"> 20/14744, S</w:t>
      </w:r>
      <w:r>
        <w:rPr>
          <w:rFonts w:ascii="Helvetica" w:hAnsi="Helvetica" w:cs="Helvetica"/>
          <w:sz w:val="22"/>
          <w:szCs w:val="22"/>
        </w:rPr>
        <w:t>eite</w:t>
      </w:r>
      <w:r w:rsidRPr="00875E40">
        <w:rPr>
          <w:rFonts w:ascii="Helvetica" w:hAnsi="Helvetica" w:cs="Helvetica"/>
          <w:sz w:val="22"/>
          <w:szCs w:val="22"/>
        </w:rPr>
        <w:t xml:space="preserve"> 28</w:t>
      </w:r>
      <w:r>
        <w:rPr>
          <w:rFonts w:ascii="Helvetica" w:hAnsi="Helvetica" w:cs="Helvetica"/>
          <w:sz w:val="22"/>
          <w:szCs w:val="22"/>
        </w:rPr>
        <w:t xml:space="preserve"> </w:t>
      </w:r>
      <w:r w:rsidRPr="00875E40">
        <w:rPr>
          <w:rFonts w:ascii="Helvetica" w:hAnsi="Helvetica" w:cs="Helvetica"/>
          <w:sz w:val="22"/>
          <w:szCs w:val="22"/>
        </w:rPr>
        <w:t>ff</w:t>
      </w:r>
      <w:r>
        <w:rPr>
          <w:rFonts w:ascii="Helvetica" w:hAnsi="Helvetica" w:cs="Helvetica"/>
          <w:sz w:val="22"/>
          <w:szCs w:val="22"/>
        </w:rPr>
        <w:t>.</w:t>
      </w:r>
      <w:r w:rsidRPr="00875E40">
        <w:rPr>
          <w:rFonts w:ascii="Helvetica" w:hAnsi="Helvetica" w:cs="Helvetica"/>
          <w:sz w:val="22"/>
          <w:szCs w:val="22"/>
        </w:rPr>
        <w:t>) näher beschreibt. Danach ist es ausnahmsweise gerechtfertigt, zum einen für einen begrenzten Zeitraum von einer ansonsten zwingenden Nachforderung von Sozialbeiträgen abzusehen und zum anderen Bildungseinrichtungen und Lehrkräften ausreichend Zeit zu geben, um die notwendigen Umstellungen der Organisations- und Geschäftsmodelle vorzunehmen, damit Lehrtätigkeiten auch unter den veränderten Rahmenbedingungen weiterhin sowohl in abhängiger Beschäftigung als auch selb</w:t>
      </w:r>
      <w:r w:rsidR="004F42FD">
        <w:rPr>
          <w:rFonts w:ascii="Helvetica" w:hAnsi="Helvetica" w:cs="Helvetica"/>
          <w:sz w:val="22"/>
          <w:szCs w:val="22"/>
        </w:rPr>
        <w:t>st</w:t>
      </w:r>
      <w:r w:rsidRPr="00875E40">
        <w:rPr>
          <w:rFonts w:ascii="Helvetica" w:hAnsi="Helvetica" w:cs="Helvetica"/>
          <w:sz w:val="22"/>
          <w:szCs w:val="22"/>
        </w:rPr>
        <w:t>ständig ausgeübt werden können</w:t>
      </w:r>
      <w:r>
        <w:rPr>
          <w:rFonts w:ascii="Helvetica" w:hAnsi="Helvetica" w:cs="Helvetica"/>
          <w:sz w:val="22"/>
          <w:szCs w:val="22"/>
        </w:rPr>
        <w:t>.</w:t>
      </w:r>
    </w:p>
    <w:p w14:paraId="72163581" w14:textId="168F7CAC" w:rsidR="00690A00" w:rsidRDefault="00690A00" w:rsidP="00FE3A2C">
      <w:pPr>
        <w:spacing w:before="480" w:after="360" w:line="360" w:lineRule="auto"/>
        <w:ind w:left="397" w:hanging="397"/>
        <w:rPr>
          <w:rFonts w:ascii="Helvetica" w:hAnsi="Helvetica" w:cs="Helvetica"/>
          <w:sz w:val="22"/>
          <w:szCs w:val="22"/>
        </w:rPr>
      </w:pPr>
      <w:r>
        <w:rPr>
          <w:rFonts w:ascii="Helvetica" w:hAnsi="Helvetica" w:cs="Helvetica"/>
          <w:sz w:val="22"/>
          <w:szCs w:val="22"/>
        </w:rPr>
        <w:t>1.2</w:t>
      </w:r>
      <w:r w:rsidR="00836060">
        <w:rPr>
          <w:rFonts w:ascii="Helvetica" w:hAnsi="Helvetica" w:cs="Helvetica"/>
          <w:sz w:val="22"/>
          <w:szCs w:val="22"/>
        </w:rPr>
        <w:tab/>
      </w:r>
      <w:r w:rsidR="0097097E">
        <w:rPr>
          <w:rFonts w:ascii="Helvetica" w:hAnsi="Helvetica" w:cs="Helvetica"/>
          <w:sz w:val="22"/>
          <w:szCs w:val="22"/>
        </w:rPr>
        <w:t xml:space="preserve">Die </w:t>
      </w:r>
      <w:r w:rsidR="0097097E" w:rsidRPr="00AA0883">
        <w:rPr>
          <w:rFonts w:ascii="Arial" w:hAnsi="Arial" w:cs="Arial"/>
          <w:sz w:val="22"/>
          <w:szCs w:val="22"/>
        </w:rPr>
        <w:t xml:space="preserve">Vertragsparteien </w:t>
      </w:r>
      <w:r w:rsidR="0097097E">
        <w:rPr>
          <w:rFonts w:ascii="Arial" w:hAnsi="Arial" w:cs="Arial"/>
          <w:sz w:val="22"/>
          <w:szCs w:val="22"/>
        </w:rPr>
        <w:t xml:space="preserve">müssen </w:t>
      </w:r>
      <w:r w:rsidR="0097097E" w:rsidRPr="00AA0883">
        <w:rPr>
          <w:rFonts w:ascii="Arial" w:hAnsi="Arial" w:cs="Arial"/>
          <w:sz w:val="22"/>
          <w:szCs w:val="22"/>
        </w:rPr>
        <w:t>bei Vertragsschluss übereinstimmend von einer selbstständigen Lehrtätigkeit ausgegangen s</w:t>
      </w:r>
      <w:r w:rsidR="0097097E">
        <w:rPr>
          <w:rFonts w:ascii="Arial" w:hAnsi="Arial" w:cs="Arial"/>
          <w:sz w:val="22"/>
          <w:szCs w:val="22"/>
        </w:rPr>
        <w:t>ein.</w:t>
      </w:r>
      <w:r w:rsidR="0097097E" w:rsidRPr="00AA0883">
        <w:rPr>
          <w:rFonts w:ascii="Arial" w:hAnsi="Arial" w:cs="Arial"/>
          <w:sz w:val="22"/>
          <w:szCs w:val="22"/>
        </w:rPr>
        <w:t xml:space="preserve"> </w:t>
      </w:r>
      <w:r w:rsidRPr="00875E40">
        <w:rPr>
          <w:rFonts w:ascii="Helvetica" w:hAnsi="Helvetica" w:cs="Helvetica"/>
          <w:sz w:val="22"/>
          <w:szCs w:val="22"/>
        </w:rPr>
        <w:t>D</w:t>
      </w:r>
      <w:r w:rsidR="0097097E">
        <w:rPr>
          <w:rFonts w:ascii="Helvetica" w:hAnsi="Helvetica" w:cs="Helvetica"/>
          <w:sz w:val="22"/>
          <w:szCs w:val="22"/>
        </w:rPr>
        <w:t>ies</w:t>
      </w:r>
      <w:r w:rsidRPr="00875E40">
        <w:rPr>
          <w:rFonts w:ascii="Helvetica" w:hAnsi="Helvetica" w:cs="Helvetica"/>
          <w:sz w:val="22"/>
          <w:szCs w:val="22"/>
        </w:rPr>
        <w:t xml:space="preserve"> ergibt sich in aller Regel aus dem Vertragstext und</w:t>
      </w:r>
      <w:r>
        <w:rPr>
          <w:rFonts w:ascii="Helvetica" w:hAnsi="Helvetica" w:cs="Helvetica"/>
          <w:sz w:val="22"/>
          <w:szCs w:val="22"/>
        </w:rPr>
        <w:t xml:space="preserve"> den</w:t>
      </w:r>
      <w:r w:rsidRPr="00875E40">
        <w:rPr>
          <w:rFonts w:ascii="Helvetica" w:hAnsi="Helvetica" w:cs="Helvetica"/>
          <w:sz w:val="22"/>
          <w:szCs w:val="22"/>
        </w:rPr>
        <w:t xml:space="preserve"> dort </w:t>
      </w:r>
      <w:r>
        <w:rPr>
          <w:rFonts w:ascii="Helvetica" w:hAnsi="Helvetica" w:cs="Helvetica"/>
          <w:sz w:val="22"/>
          <w:szCs w:val="22"/>
        </w:rPr>
        <w:t>verwendeten</w:t>
      </w:r>
      <w:r w:rsidRPr="00875E40">
        <w:rPr>
          <w:rFonts w:ascii="Helvetica" w:hAnsi="Helvetica" w:cs="Helvetica"/>
          <w:sz w:val="22"/>
          <w:szCs w:val="22"/>
        </w:rPr>
        <w:t xml:space="preserve"> Begrifflichkeiten wie „Honorarvertrag“ oder „freie Mitarbeit“. Zusätzlich kann auf die faktische Handhabung des Vertragsverhältnisses, b</w:t>
      </w:r>
      <w:r>
        <w:rPr>
          <w:rFonts w:ascii="Helvetica" w:hAnsi="Helvetica" w:cs="Helvetica"/>
          <w:sz w:val="22"/>
          <w:szCs w:val="22"/>
        </w:rPr>
        <w:t>eispielsweise</w:t>
      </w:r>
      <w:r w:rsidRPr="00875E40">
        <w:rPr>
          <w:rFonts w:ascii="Helvetica" w:hAnsi="Helvetica" w:cs="Helvetica"/>
          <w:sz w:val="22"/>
          <w:szCs w:val="22"/>
        </w:rPr>
        <w:t xml:space="preserve"> darauf abgestellt werden, dass vom Bildungsträger keine Meldungen für die Lehrkraft abgegeben und keine Beiträge zur Sozialversicherung gezahlt wurden</w:t>
      </w:r>
      <w:r>
        <w:rPr>
          <w:rFonts w:ascii="Helvetica" w:hAnsi="Helvetica" w:cs="Helvetica"/>
          <w:sz w:val="22"/>
          <w:szCs w:val="22"/>
        </w:rPr>
        <w:t>.</w:t>
      </w:r>
    </w:p>
    <w:p w14:paraId="628563DF" w14:textId="52C05E7C" w:rsidR="0073419D" w:rsidRDefault="006F62F2" w:rsidP="00FE3A2C">
      <w:pPr>
        <w:spacing w:before="480" w:after="360" w:line="360" w:lineRule="auto"/>
        <w:ind w:left="397" w:hanging="397"/>
        <w:rPr>
          <w:rFonts w:ascii="Helvetica" w:hAnsi="Helvetica" w:cs="Helvetica"/>
          <w:sz w:val="22"/>
          <w:szCs w:val="22"/>
        </w:rPr>
      </w:pPr>
      <w:r>
        <w:rPr>
          <w:rFonts w:ascii="Helvetica" w:hAnsi="Helvetica" w:cs="Helvetica"/>
          <w:sz w:val="22"/>
          <w:szCs w:val="22"/>
        </w:rPr>
        <w:t>1.</w:t>
      </w:r>
      <w:r w:rsidR="00836060">
        <w:rPr>
          <w:rFonts w:ascii="Helvetica" w:hAnsi="Helvetica" w:cs="Helvetica"/>
          <w:sz w:val="22"/>
          <w:szCs w:val="22"/>
        </w:rPr>
        <w:t>3</w:t>
      </w:r>
      <w:r w:rsidR="00FE3A2C">
        <w:rPr>
          <w:rFonts w:ascii="Helvetica" w:hAnsi="Helvetica" w:cs="Helvetica"/>
          <w:sz w:val="22"/>
          <w:szCs w:val="22"/>
        </w:rPr>
        <w:tab/>
      </w:r>
      <w:r w:rsidR="0073419D" w:rsidRPr="00875E40">
        <w:rPr>
          <w:rFonts w:ascii="Helvetica" w:hAnsi="Helvetica" w:cs="Helvetica"/>
          <w:sz w:val="22"/>
          <w:szCs w:val="22"/>
        </w:rPr>
        <w:t xml:space="preserve">Auf Bescheide und Feststellungen, die vor dem </w:t>
      </w:r>
      <w:r w:rsidR="00F45B8C">
        <w:rPr>
          <w:rFonts w:ascii="Helvetica" w:hAnsi="Helvetica" w:cs="Helvetica"/>
          <w:sz w:val="22"/>
          <w:szCs w:val="22"/>
        </w:rPr>
        <w:t>01</w:t>
      </w:r>
      <w:r w:rsidR="0073419D" w:rsidRPr="00875E40">
        <w:rPr>
          <w:rFonts w:ascii="Helvetica" w:hAnsi="Helvetica" w:cs="Helvetica"/>
          <w:sz w:val="22"/>
          <w:szCs w:val="22"/>
        </w:rPr>
        <w:t>.</w:t>
      </w:r>
      <w:r w:rsidR="00F45B8C">
        <w:rPr>
          <w:rFonts w:ascii="Helvetica" w:hAnsi="Helvetica" w:cs="Helvetica"/>
          <w:sz w:val="22"/>
          <w:szCs w:val="22"/>
        </w:rPr>
        <w:t>03.</w:t>
      </w:r>
      <w:r w:rsidR="0073419D" w:rsidRPr="00875E40">
        <w:rPr>
          <w:rFonts w:ascii="Helvetica" w:hAnsi="Helvetica" w:cs="Helvetica"/>
          <w:sz w:val="22"/>
          <w:szCs w:val="22"/>
        </w:rPr>
        <w:t>2025 bestandskräftig geworden sind, ist § 127 Abs</w:t>
      </w:r>
      <w:r w:rsidR="0073419D">
        <w:rPr>
          <w:rFonts w:ascii="Helvetica" w:hAnsi="Helvetica" w:cs="Helvetica"/>
          <w:sz w:val="22"/>
          <w:szCs w:val="22"/>
        </w:rPr>
        <w:t>atz</w:t>
      </w:r>
      <w:r w:rsidR="0073419D" w:rsidRPr="00875E40">
        <w:rPr>
          <w:rFonts w:ascii="Helvetica" w:hAnsi="Helvetica" w:cs="Helvetica"/>
          <w:sz w:val="22"/>
          <w:szCs w:val="22"/>
        </w:rPr>
        <w:t xml:space="preserve"> 1 Satz 1 SGB IV nicht anwendbar. Bestandskräftig sind Verwaltungsakte, die nicht mehr angefochten werden können. Sind Bescheide vor dem </w:t>
      </w:r>
      <w:r w:rsidR="0073419D">
        <w:rPr>
          <w:rFonts w:ascii="Helvetica" w:hAnsi="Helvetica" w:cs="Helvetica"/>
          <w:sz w:val="22"/>
          <w:szCs w:val="22"/>
        </w:rPr>
        <w:t>01.03.2025</w:t>
      </w:r>
      <w:r w:rsidR="0073419D" w:rsidRPr="00875E40">
        <w:rPr>
          <w:rFonts w:ascii="Helvetica" w:hAnsi="Helvetica" w:cs="Helvetica"/>
          <w:sz w:val="22"/>
          <w:szCs w:val="22"/>
        </w:rPr>
        <w:t xml:space="preserve"> erlassen worden und an diesem Tag noch nicht bestandskräftig, kann § 127 SGB IV nur bis zum Abschluss eines Widerspruchsverfahrens Anwendung finden. Nicht anwendbar ist § 127 Abs</w:t>
      </w:r>
      <w:r>
        <w:rPr>
          <w:rFonts w:ascii="Helvetica" w:hAnsi="Helvetica" w:cs="Helvetica"/>
          <w:sz w:val="22"/>
          <w:szCs w:val="22"/>
        </w:rPr>
        <w:t>atz</w:t>
      </w:r>
      <w:r w:rsidR="0073419D" w:rsidRPr="00875E40">
        <w:rPr>
          <w:rFonts w:ascii="Helvetica" w:hAnsi="Helvetica" w:cs="Helvetica"/>
          <w:sz w:val="22"/>
          <w:szCs w:val="22"/>
        </w:rPr>
        <w:t xml:space="preserve"> 1 Satz 1 SGB IV dagegen, wenn am </w:t>
      </w:r>
      <w:r w:rsidR="0073419D">
        <w:rPr>
          <w:rFonts w:ascii="Helvetica" w:hAnsi="Helvetica" w:cs="Helvetica"/>
          <w:sz w:val="22"/>
          <w:szCs w:val="22"/>
        </w:rPr>
        <w:t>0</w:t>
      </w:r>
      <w:r w:rsidR="0073419D" w:rsidRPr="00875E40">
        <w:rPr>
          <w:rFonts w:ascii="Helvetica" w:hAnsi="Helvetica" w:cs="Helvetica"/>
          <w:sz w:val="22"/>
          <w:szCs w:val="22"/>
        </w:rPr>
        <w:t>1.</w:t>
      </w:r>
      <w:r w:rsidR="0073419D">
        <w:rPr>
          <w:rFonts w:ascii="Helvetica" w:hAnsi="Helvetica" w:cs="Helvetica"/>
          <w:sz w:val="22"/>
          <w:szCs w:val="22"/>
        </w:rPr>
        <w:t>03.</w:t>
      </w:r>
      <w:r w:rsidR="0073419D" w:rsidRPr="00875E40">
        <w:rPr>
          <w:rFonts w:ascii="Helvetica" w:hAnsi="Helvetica" w:cs="Helvetica"/>
          <w:sz w:val="22"/>
          <w:szCs w:val="22"/>
        </w:rPr>
        <w:t>2025 ein Klageverfahren anhängig war</w:t>
      </w:r>
      <w:r>
        <w:rPr>
          <w:rFonts w:ascii="Helvetica" w:hAnsi="Helvetica" w:cs="Helvetica"/>
          <w:sz w:val="22"/>
          <w:szCs w:val="22"/>
        </w:rPr>
        <w:t>.</w:t>
      </w:r>
    </w:p>
    <w:p w14:paraId="46D13260" w14:textId="3F21685D" w:rsidR="00F45B8C" w:rsidRDefault="00836060" w:rsidP="00FE3A2C">
      <w:pPr>
        <w:spacing w:before="480" w:after="360" w:line="360" w:lineRule="auto"/>
        <w:ind w:left="397" w:hanging="397"/>
        <w:rPr>
          <w:rFonts w:ascii="Helvetica" w:hAnsi="Helvetica" w:cs="Helvetica"/>
          <w:sz w:val="22"/>
          <w:szCs w:val="22"/>
        </w:rPr>
      </w:pPr>
      <w:r>
        <w:rPr>
          <w:rFonts w:ascii="Helvetica" w:hAnsi="Helvetica" w:cs="Helvetica"/>
          <w:sz w:val="22"/>
          <w:szCs w:val="22"/>
        </w:rPr>
        <w:lastRenderedPageBreak/>
        <w:t>1.</w:t>
      </w:r>
      <w:r w:rsidR="0097097E">
        <w:rPr>
          <w:rFonts w:ascii="Helvetica" w:hAnsi="Helvetica" w:cs="Helvetica"/>
          <w:sz w:val="22"/>
          <w:szCs w:val="22"/>
        </w:rPr>
        <w:t>4</w:t>
      </w:r>
      <w:r w:rsidR="0097097E">
        <w:rPr>
          <w:rFonts w:ascii="Helvetica" w:hAnsi="Helvetica" w:cs="Helvetica"/>
          <w:sz w:val="22"/>
          <w:szCs w:val="22"/>
        </w:rPr>
        <w:tab/>
      </w:r>
      <w:r w:rsidRPr="00875E40">
        <w:rPr>
          <w:rFonts w:ascii="Helvetica" w:hAnsi="Helvetica" w:cs="Helvetica"/>
          <w:sz w:val="22"/>
          <w:szCs w:val="22"/>
        </w:rPr>
        <w:t>Ein Überprüfungsantrag nach § 44 SGB X gegen einen bestandskräftigen Verwaltungsakt nach § 7a SGB IV, nach § 28h Abs</w:t>
      </w:r>
      <w:r w:rsidR="00FE3A2C">
        <w:rPr>
          <w:rFonts w:ascii="Helvetica" w:hAnsi="Helvetica" w:cs="Helvetica"/>
          <w:sz w:val="22"/>
          <w:szCs w:val="22"/>
        </w:rPr>
        <w:t>atz</w:t>
      </w:r>
      <w:r w:rsidRPr="00875E40">
        <w:rPr>
          <w:rFonts w:ascii="Helvetica" w:hAnsi="Helvetica" w:cs="Helvetica"/>
          <w:sz w:val="22"/>
          <w:szCs w:val="22"/>
        </w:rPr>
        <w:t xml:space="preserve"> 2 SGB IV oder § 28p Abs</w:t>
      </w:r>
      <w:r w:rsidR="00FE3A2C">
        <w:rPr>
          <w:rFonts w:ascii="Helvetica" w:hAnsi="Helvetica" w:cs="Helvetica"/>
          <w:sz w:val="22"/>
          <w:szCs w:val="22"/>
        </w:rPr>
        <w:t>atz</w:t>
      </w:r>
      <w:r w:rsidRPr="00875E40">
        <w:rPr>
          <w:rFonts w:ascii="Helvetica" w:hAnsi="Helvetica" w:cs="Helvetica"/>
          <w:sz w:val="22"/>
          <w:szCs w:val="22"/>
        </w:rPr>
        <w:t xml:space="preserve"> 1 Satz 5 SGB</w:t>
      </w:r>
      <w:r>
        <w:rPr>
          <w:rFonts w:ascii="Helvetica" w:hAnsi="Helvetica" w:cs="Helvetica"/>
          <w:sz w:val="22"/>
          <w:szCs w:val="22"/>
        </w:rPr>
        <w:t> </w:t>
      </w:r>
      <w:r w:rsidRPr="00875E40">
        <w:rPr>
          <w:rFonts w:ascii="Helvetica" w:hAnsi="Helvetica" w:cs="Helvetica"/>
          <w:sz w:val="22"/>
          <w:szCs w:val="22"/>
        </w:rPr>
        <w:t xml:space="preserve">IV, mit dem feststellt wurde, dass bei einer Lehrtätigkeit eine </w:t>
      </w:r>
      <w:r>
        <w:rPr>
          <w:rFonts w:ascii="Helvetica" w:hAnsi="Helvetica" w:cs="Helvetica"/>
          <w:sz w:val="22"/>
          <w:szCs w:val="22"/>
        </w:rPr>
        <w:t xml:space="preserve">(versicherungspflichtige) </w:t>
      </w:r>
      <w:r w:rsidRPr="00875E40">
        <w:rPr>
          <w:rFonts w:ascii="Helvetica" w:hAnsi="Helvetica" w:cs="Helvetica"/>
          <w:sz w:val="22"/>
          <w:szCs w:val="22"/>
        </w:rPr>
        <w:t>Beschäftigung vorliegt, eröffnet weder erstmals noch neuerlich den Anwendungsbereich der Übergangsregelung des § 127 SGB IV. Eine nach Bestandskraft eines der genannten Bescheide abgegebene Zustimmungserklärung ändert nichts an dessen Rechtmäßigkeit</w:t>
      </w:r>
      <w:r w:rsidR="00F45B8C">
        <w:rPr>
          <w:rFonts w:ascii="Helvetica" w:hAnsi="Helvetica" w:cs="Helvetica"/>
          <w:sz w:val="22"/>
          <w:szCs w:val="22"/>
        </w:rPr>
        <w:t>.</w:t>
      </w:r>
    </w:p>
    <w:p w14:paraId="10AC4C19" w14:textId="5DFDC284" w:rsidR="006F62F2" w:rsidRDefault="00836060" w:rsidP="00FE3A2C">
      <w:pPr>
        <w:spacing w:before="480" w:after="360" w:line="360" w:lineRule="auto"/>
        <w:ind w:left="397" w:hanging="397"/>
        <w:rPr>
          <w:rFonts w:ascii="Helvetica" w:hAnsi="Helvetica" w:cs="Helvetica"/>
          <w:sz w:val="22"/>
          <w:szCs w:val="22"/>
        </w:rPr>
      </w:pPr>
      <w:r>
        <w:rPr>
          <w:rFonts w:ascii="Helvetica" w:hAnsi="Helvetica" w:cs="Helvetica"/>
          <w:sz w:val="22"/>
          <w:szCs w:val="22"/>
        </w:rPr>
        <w:t>1.</w:t>
      </w:r>
      <w:r w:rsidR="0097097E">
        <w:rPr>
          <w:rFonts w:ascii="Helvetica" w:hAnsi="Helvetica" w:cs="Helvetica"/>
          <w:sz w:val="22"/>
          <w:szCs w:val="22"/>
        </w:rPr>
        <w:t>5</w:t>
      </w:r>
      <w:r w:rsidR="0097097E">
        <w:rPr>
          <w:rFonts w:ascii="Helvetica" w:hAnsi="Helvetica" w:cs="Helvetica"/>
          <w:sz w:val="22"/>
          <w:szCs w:val="22"/>
        </w:rPr>
        <w:tab/>
      </w:r>
      <w:r>
        <w:rPr>
          <w:rFonts w:ascii="Helvetica" w:hAnsi="Helvetica" w:cs="Helvetica"/>
          <w:sz w:val="22"/>
          <w:szCs w:val="22"/>
        </w:rPr>
        <w:t xml:space="preserve">In den Fällen, in denen keine Feststellung eines Versicherungsträgers vorliegt und die </w:t>
      </w:r>
      <w:r w:rsidR="006F62F2" w:rsidRPr="00875E40">
        <w:rPr>
          <w:rFonts w:ascii="Helvetica" w:hAnsi="Helvetica" w:cs="Helvetica"/>
          <w:sz w:val="22"/>
          <w:szCs w:val="22"/>
        </w:rPr>
        <w:t xml:space="preserve">Vertragsparteien bereits auf </w:t>
      </w:r>
      <w:r w:rsidR="004F42FD">
        <w:rPr>
          <w:rFonts w:ascii="Helvetica" w:hAnsi="Helvetica" w:cs="Helvetica"/>
          <w:sz w:val="22"/>
          <w:szCs w:val="22"/>
        </w:rPr>
        <w:t xml:space="preserve">die statusrechtliche Einordnung als </w:t>
      </w:r>
      <w:r w:rsidR="006F62F2" w:rsidRPr="00875E40">
        <w:rPr>
          <w:rFonts w:ascii="Helvetica" w:hAnsi="Helvetica" w:cs="Helvetica"/>
          <w:sz w:val="22"/>
          <w:szCs w:val="22"/>
        </w:rPr>
        <w:t>Beschäftigung „umgestellt“ haben, ist die Übergangsregelung auf das nunmehrige Vertragsverhältnis nicht anwendbar. Eine „Erstattung“ der Beiträge kommt nicht in Betracht. Der Gesetzgeber verfolgt mit der Übergangsregelung nicht das Ziel, Beschäftigungen aufzulösen oder rückabzuwickeln, sondern sein Ziel besteht darin, Zeit zu geben, um notwendige Umstellungen der Organisations- und Geschäftsmodelle vorzunehmen, damit Lehrtätigkeiten auch unter den veränderten Rahmenbedingungen weiterhin sowohl in abhängiger Beschäftigung als auch selb</w:t>
      </w:r>
      <w:r w:rsidR="004F42FD">
        <w:rPr>
          <w:rFonts w:ascii="Helvetica" w:hAnsi="Helvetica" w:cs="Helvetica"/>
          <w:sz w:val="22"/>
          <w:szCs w:val="22"/>
        </w:rPr>
        <w:t>st</w:t>
      </w:r>
      <w:r w:rsidR="006F62F2" w:rsidRPr="00875E40">
        <w:rPr>
          <w:rFonts w:ascii="Helvetica" w:hAnsi="Helvetica" w:cs="Helvetica"/>
          <w:sz w:val="22"/>
          <w:szCs w:val="22"/>
        </w:rPr>
        <w:t>ständig ausgeübt werden können (</w:t>
      </w:r>
      <w:r w:rsidR="006F62F2">
        <w:rPr>
          <w:rFonts w:ascii="Helvetica" w:hAnsi="Helvetica" w:cs="Helvetica"/>
          <w:sz w:val="22"/>
          <w:szCs w:val="22"/>
        </w:rPr>
        <w:t xml:space="preserve">vergleiche Gesetzesbegründung in Bundestags-Drucksache </w:t>
      </w:r>
      <w:r w:rsidR="006F62F2" w:rsidRPr="00875E40">
        <w:rPr>
          <w:rFonts w:ascii="Helvetica" w:hAnsi="Helvetica" w:cs="Helvetica"/>
          <w:sz w:val="22"/>
          <w:szCs w:val="22"/>
        </w:rPr>
        <w:t>20/14744</w:t>
      </w:r>
      <w:r w:rsidR="006F62F2">
        <w:rPr>
          <w:rFonts w:ascii="Helvetica" w:hAnsi="Helvetica" w:cs="Helvetica"/>
          <w:sz w:val="22"/>
          <w:szCs w:val="22"/>
        </w:rPr>
        <w:t>).</w:t>
      </w:r>
    </w:p>
    <w:p w14:paraId="7E6E04C4" w14:textId="1499D11C" w:rsidR="006F62F2" w:rsidRDefault="00FE3A2C" w:rsidP="00AA0883">
      <w:pPr>
        <w:spacing w:before="480" w:after="360" w:line="360" w:lineRule="auto"/>
        <w:rPr>
          <w:rFonts w:ascii="Arial" w:hAnsi="Arial" w:cs="Arial"/>
          <w:sz w:val="22"/>
          <w:szCs w:val="22"/>
        </w:rPr>
      </w:pPr>
      <w:r>
        <w:rPr>
          <w:rFonts w:ascii="Arial" w:hAnsi="Arial" w:cs="Arial"/>
          <w:sz w:val="22"/>
          <w:szCs w:val="22"/>
        </w:rPr>
        <w:t>2.</w:t>
      </w:r>
      <w:r>
        <w:rPr>
          <w:rFonts w:ascii="Arial" w:hAnsi="Arial" w:cs="Arial"/>
          <w:sz w:val="22"/>
          <w:szCs w:val="22"/>
        </w:rPr>
        <w:tab/>
      </w:r>
      <w:r w:rsidR="00EC726A">
        <w:rPr>
          <w:rFonts w:ascii="Arial" w:hAnsi="Arial" w:cs="Arial"/>
          <w:sz w:val="22"/>
          <w:szCs w:val="22"/>
        </w:rPr>
        <w:t>Inhalt, Empfänger</w:t>
      </w:r>
      <w:r>
        <w:rPr>
          <w:rFonts w:ascii="Arial" w:hAnsi="Arial" w:cs="Arial"/>
          <w:sz w:val="22"/>
          <w:szCs w:val="22"/>
        </w:rPr>
        <w:t xml:space="preserve">, Form </w:t>
      </w:r>
      <w:r w:rsidR="00EC726A">
        <w:rPr>
          <w:rFonts w:ascii="Arial" w:hAnsi="Arial" w:cs="Arial"/>
          <w:sz w:val="22"/>
          <w:szCs w:val="22"/>
        </w:rPr>
        <w:t xml:space="preserve">und Dokumentation der </w:t>
      </w:r>
      <w:r w:rsidR="006F282A">
        <w:rPr>
          <w:rFonts w:ascii="Arial" w:hAnsi="Arial" w:cs="Arial"/>
          <w:sz w:val="22"/>
          <w:szCs w:val="22"/>
        </w:rPr>
        <w:t xml:space="preserve">Zustimmung </w:t>
      </w:r>
    </w:p>
    <w:p w14:paraId="0E3F5807" w14:textId="35EDE5B7" w:rsidR="00FE3A2C" w:rsidRDefault="000B478C" w:rsidP="00AC6937">
      <w:pPr>
        <w:spacing w:before="480" w:after="360" w:line="360" w:lineRule="auto"/>
        <w:ind w:left="397" w:hanging="397"/>
        <w:rPr>
          <w:rFonts w:ascii="Helvetica" w:hAnsi="Helvetica" w:cs="Helvetica"/>
          <w:sz w:val="22"/>
          <w:szCs w:val="22"/>
        </w:rPr>
      </w:pPr>
      <w:r>
        <w:rPr>
          <w:rFonts w:ascii="Helvetica" w:hAnsi="Helvetica" w:cs="Helvetica"/>
          <w:sz w:val="22"/>
          <w:szCs w:val="22"/>
        </w:rPr>
        <w:t>2.1</w:t>
      </w:r>
      <w:r>
        <w:rPr>
          <w:rFonts w:ascii="Helvetica" w:hAnsi="Helvetica" w:cs="Helvetica"/>
          <w:sz w:val="22"/>
          <w:szCs w:val="22"/>
        </w:rPr>
        <w:tab/>
      </w:r>
      <w:r w:rsidRPr="00875E40">
        <w:rPr>
          <w:rFonts w:ascii="Helvetica" w:hAnsi="Helvetica" w:cs="Helvetica"/>
          <w:sz w:val="22"/>
          <w:szCs w:val="22"/>
        </w:rPr>
        <w:t xml:space="preserve">Die Zustimmung ist eine einseitige, von der Lehrkraft gegenüber ihrem Vertragspartner abzugebende Willenserklärung. Sie muss von der Lehrkraft ausdrücklich erklärt werden. Das folgt aus dem Wortlaut </w:t>
      </w:r>
      <w:r>
        <w:rPr>
          <w:rFonts w:ascii="Helvetica" w:hAnsi="Helvetica" w:cs="Helvetica"/>
          <w:sz w:val="22"/>
          <w:szCs w:val="22"/>
        </w:rPr>
        <w:t xml:space="preserve">der Übergangsregelung </w:t>
      </w:r>
      <w:r w:rsidRPr="00875E40">
        <w:rPr>
          <w:rFonts w:ascii="Helvetica" w:hAnsi="Helvetica" w:cs="Helvetica"/>
          <w:sz w:val="22"/>
          <w:szCs w:val="22"/>
        </w:rPr>
        <w:t>des § 127</w:t>
      </w:r>
      <w:r>
        <w:rPr>
          <w:rFonts w:ascii="Helvetica" w:hAnsi="Helvetica" w:cs="Helvetica"/>
          <w:sz w:val="22"/>
          <w:szCs w:val="22"/>
        </w:rPr>
        <w:t xml:space="preserve"> Absatz 1</w:t>
      </w:r>
      <w:r w:rsidRPr="00875E40">
        <w:rPr>
          <w:rFonts w:ascii="Helvetica" w:hAnsi="Helvetica" w:cs="Helvetica"/>
          <w:sz w:val="22"/>
          <w:szCs w:val="22"/>
        </w:rPr>
        <w:t xml:space="preserve"> SGB IV.</w:t>
      </w:r>
      <w:r>
        <w:rPr>
          <w:rFonts w:ascii="Helvetica" w:hAnsi="Helvetica" w:cs="Helvetica"/>
          <w:sz w:val="22"/>
          <w:szCs w:val="22"/>
        </w:rPr>
        <w:t xml:space="preserve"> </w:t>
      </w:r>
      <w:r w:rsidRPr="00875E40">
        <w:rPr>
          <w:rFonts w:ascii="Helvetica" w:hAnsi="Helvetica" w:cs="Helvetica"/>
          <w:sz w:val="22"/>
          <w:szCs w:val="22"/>
        </w:rPr>
        <w:t>Keine Zustimmung i</w:t>
      </w:r>
      <w:r>
        <w:rPr>
          <w:rFonts w:ascii="Helvetica" w:hAnsi="Helvetica" w:cs="Helvetica"/>
          <w:sz w:val="22"/>
          <w:szCs w:val="22"/>
        </w:rPr>
        <w:t xml:space="preserve">m </w:t>
      </w:r>
      <w:r w:rsidRPr="00875E40">
        <w:rPr>
          <w:rFonts w:ascii="Helvetica" w:hAnsi="Helvetica" w:cs="Helvetica"/>
          <w:sz w:val="22"/>
          <w:szCs w:val="22"/>
        </w:rPr>
        <w:t>S</w:t>
      </w:r>
      <w:r>
        <w:rPr>
          <w:rFonts w:ascii="Helvetica" w:hAnsi="Helvetica" w:cs="Helvetica"/>
          <w:sz w:val="22"/>
          <w:szCs w:val="22"/>
        </w:rPr>
        <w:t xml:space="preserve">inne der Übergangsregelung </w:t>
      </w:r>
      <w:r w:rsidRPr="00875E40">
        <w:rPr>
          <w:rFonts w:ascii="Helvetica" w:hAnsi="Helvetica" w:cs="Helvetica"/>
          <w:sz w:val="22"/>
          <w:szCs w:val="22"/>
        </w:rPr>
        <w:t>ist der Umstand, dass g</w:t>
      </w:r>
      <w:r>
        <w:rPr>
          <w:rFonts w:ascii="Helvetica" w:hAnsi="Helvetica" w:cs="Helvetica"/>
          <w:sz w:val="22"/>
          <w:szCs w:val="22"/>
        </w:rPr>
        <w:t>egebenenfalls</w:t>
      </w:r>
      <w:r w:rsidRPr="00875E40">
        <w:rPr>
          <w:rFonts w:ascii="Helvetica" w:hAnsi="Helvetica" w:cs="Helvetica"/>
          <w:sz w:val="22"/>
          <w:szCs w:val="22"/>
        </w:rPr>
        <w:t xml:space="preserve"> im Vertragstext übereinstimmend von einer selb</w:t>
      </w:r>
      <w:r w:rsidR="004F42FD">
        <w:rPr>
          <w:rFonts w:ascii="Helvetica" w:hAnsi="Helvetica" w:cs="Helvetica"/>
          <w:sz w:val="22"/>
          <w:szCs w:val="22"/>
        </w:rPr>
        <w:t>st</w:t>
      </w:r>
      <w:r w:rsidRPr="00875E40">
        <w:rPr>
          <w:rFonts w:ascii="Helvetica" w:hAnsi="Helvetica" w:cs="Helvetica"/>
          <w:sz w:val="22"/>
          <w:szCs w:val="22"/>
        </w:rPr>
        <w:t>ständigen Tätigkeit ausgegangen wird</w:t>
      </w:r>
      <w:r>
        <w:rPr>
          <w:rFonts w:ascii="Helvetica" w:hAnsi="Helvetica" w:cs="Helvetica"/>
          <w:sz w:val="22"/>
          <w:szCs w:val="22"/>
        </w:rPr>
        <w:t xml:space="preserve">. </w:t>
      </w:r>
      <w:r w:rsidR="00850D3F">
        <w:rPr>
          <w:rFonts w:ascii="Helvetica" w:hAnsi="Helvetica" w:cs="Helvetica"/>
          <w:sz w:val="22"/>
          <w:szCs w:val="22"/>
        </w:rPr>
        <w:t xml:space="preserve">Die Verpflichtung zur Dokumentation der Zustimmung in den zu führenden Entgeltunterlagen gemäß </w:t>
      </w:r>
      <w:r w:rsidRPr="00875E40">
        <w:rPr>
          <w:rFonts w:ascii="Helvetica" w:hAnsi="Helvetica" w:cs="Helvetica"/>
          <w:sz w:val="22"/>
          <w:szCs w:val="22"/>
        </w:rPr>
        <w:t>§ 8 Abs</w:t>
      </w:r>
      <w:r>
        <w:rPr>
          <w:rFonts w:ascii="Helvetica" w:hAnsi="Helvetica" w:cs="Helvetica"/>
          <w:sz w:val="22"/>
          <w:szCs w:val="22"/>
        </w:rPr>
        <w:t>atz</w:t>
      </w:r>
      <w:r w:rsidRPr="00875E40">
        <w:rPr>
          <w:rFonts w:ascii="Helvetica" w:hAnsi="Helvetica" w:cs="Helvetica"/>
          <w:sz w:val="22"/>
          <w:szCs w:val="22"/>
        </w:rPr>
        <w:t xml:space="preserve"> 2 Satz 1 N</w:t>
      </w:r>
      <w:r>
        <w:rPr>
          <w:rFonts w:ascii="Helvetica" w:hAnsi="Helvetica" w:cs="Helvetica"/>
          <w:sz w:val="22"/>
          <w:szCs w:val="22"/>
        </w:rPr>
        <w:t>ummer</w:t>
      </w:r>
      <w:r w:rsidRPr="00875E40">
        <w:rPr>
          <w:rFonts w:ascii="Helvetica" w:hAnsi="Helvetica" w:cs="Helvetica"/>
          <w:sz w:val="22"/>
          <w:szCs w:val="22"/>
        </w:rPr>
        <w:t xml:space="preserve"> 20 BVV</w:t>
      </w:r>
      <w:r w:rsidR="00850D3F">
        <w:rPr>
          <w:rFonts w:ascii="Helvetica" w:hAnsi="Helvetica" w:cs="Helvetica"/>
          <w:sz w:val="22"/>
          <w:szCs w:val="22"/>
        </w:rPr>
        <w:t xml:space="preserve"> </w:t>
      </w:r>
      <w:r w:rsidRPr="00875E40">
        <w:rPr>
          <w:rFonts w:ascii="Helvetica" w:hAnsi="Helvetica" w:cs="Helvetica"/>
          <w:sz w:val="22"/>
          <w:szCs w:val="22"/>
        </w:rPr>
        <w:t>bestätigt die Notwendigkeit einer gesonderten Zustimmung. Die zentrale Rolle der Zustimmung belegt auch die Gesetzesbegründung, in der es heißt</w:t>
      </w:r>
      <w:r>
        <w:rPr>
          <w:rFonts w:ascii="Helvetica" w:hAnsi="Helvetica" w:cs="Helvetica"/>
          <w:sz w:val="22"/>
          <w:szCs w:val="22"/>
        </w:rPr>
        <w:t>, dass die</w:t>
      </w:r>
      <w:r w:rsidRPr="00875E40">
        <w:rPr>
          <w:rFonts w:ascii="Helvetica" w:hAnsi="Helvetica" w:cs="Helvetica"/>
          <w:sz w:val="22"/>
          <w:szCs w:val="22"/>
        </w:rPr>
        <w:t xml:space="preserve"> Rechte der Lehrkräfte gewahrt</w:t>
      </w:r>
      <w:r>
        <w:rPr>
          <w:rFonts w:ascii="Helvetica" w:hAnsi="Helvetica" w:cs="Helvetica"/>
          <w:sz w:val="22"/>
          <w:szCs w:val="22"/>
        </w:rPr>
        <w:t xml:space="preserve"> bleiben</w:t>
      </w:r>
      <w:r w:rsidRPr="00875E40">
        <w:rPr>
          <w:rFonts w:ascii="Helvetica" w:hAnsi="Helvetica" w:cs="Helvetica"/>
          <w:sz w:val="22"/>
          <w:szCs w:val="22"/>
        </w:rPr>
        <w:t>, weil die gesamte Übergangsregelung nur bei ihrer Zustimmung zum Tragen kommt.</w:t>
      </w:r>
    </w:p>
    <w:p w14:paraId="3E20722C" w14:textId="1FE0422B" w:rsidR="000B478C" w:rsidRDefault="000B478C" w:rsidP="00AC6937">
      <w:pPr>
        <w:spacing w:before="480" w:after="360" w:line="360" w:lineRule="auto"/>
        <w:ind w:left="397" w:hanging="397"/>
        <w:rPr>
          <w:rFonts w:ascii="Helvetica" w:hAnsi="Helvetica" w:cs="Helvetica"/>
          <w:sz w:val="22"/>
          <w:szCs w:val="22"/>
        </w:rPr>
      </w:pPr>
      <w:r>
        <w:rPr>
          <w:rFonts w:ascii="Helvetica" w:hAnsi="Helvetica" w:cs="Helvetica"/>
          <w:sz w:val="22"/>
          <w:szCs w:val="22"/>
        </w:rPr>
        <w:lastRenderedPageBreak/>
        <w:t>2.2</w:t>
      </w:r>
      <w:r>
        <w:rPr>
          <w:rFonts w:ascii="Helvetica" w:hAnsi="Helvetica" w:cs="Helvetica"/>
          <w:sz w:val="22"/>
          <w:szCs w:val="22"/>
        </w:rPr>
        <w:tab/>
      </w:r>
      <w:r w:rsidRPr="00875E40">
        <w:rPr>
          <w:rFonts w:ascii="Helvetica" w:hAnsi="Helvetica" w:cs="Helvetica"/>
          <w:sz w:val="22"/>
          <w:szCs w:val="22"/>
        </w:rPr>
        <w:t xml:space="preserve">Empfänger der Zustimmung ist der Vertragspartner der Lehrkraft. Ihm gegenüber ist die Zustimmung zu erklären. Die Erklärung der Zustimmung gegenüber einem Sozialversicherungsträger statt gegenüber dem Vertragspartner entfaltet keine </w:t>
      </w:r>
      <w:r>
        <w:rPr>
          <w:rFonts w:ascii="Helvetica" w:hAnsi="Helvetica" w:cs="Helvetica"/>
          <w:sz w:val="22"/>
          <w:szCs w:val="22"/>
        </w:rPr>
        <w:t>W</w:t>
      </w:r>
      <w:r w:rsidRPr="00875E40">
        <w:rPr>
          <w:rFonts w:ascii="Helvetica" w:hAnsi="Helvetica" w:cs="Helvetica"/>
          <w:sz w:val="22"/>
          <w:szCs w:val="22"/>
        </w:rPr>
        <w:t>irkung</w:t>
      </w:r>
      <w:r>
        <w:rPr>
          <w:rFonts w:ascii="Helvetica" w:hAnsi="Helvetica" w:cs="Helvetica"/>
          <w:sz w:val="22"/>
          <w:szCs w:val="22"/>
        </w:rPr>
        <w:t>.</w:t>
      </w:r>
    </w:p>
    <w:p w14:paraId="19DA0FA4" w14:textId="465D48F4" w:rsidR="0024398F" w:rsidRDefault="0024398F" w:rsidP="00AC6937">
      <w:pPr>
        <w:spacing w:before="480" w:after="360" w:line="360" w:lineRule="auto"/>
        <w:ind w:left="397" w:hanging="397"/>
        <w:rPr>
          <w:rFonts w:ascii="Helvetica" w:hAnsi="Helvetica" w:cs="Helvetica"/>
          <w:sz w:val="22"/>
          <w:szCs w:val="22"/>
        </w:rPr>
      </w:pPr>
      <w:r>
        <w:rPr>
          <w:rFonts w:ascii="Helvetica" w:hAnsi="Helvetica" w:cs="Helvetica"/>
          <w:sz w:val="22"/>
          <w:szCs w:val="22"/>
        </w:rPr>
        <w:t>2.3</w:t>
      </w:r>
      <w:r>
        <w:rPr>
          <w:rFonts w:ascii="Helvetica" w:hAnsi="Helvetica" w:cs="Helvetica"/>
          <w:sz w:val="22"/>
          <w:szCs w:val="22"/>
        </w:rPr>
        <w:tab/>
      </w:r>
      <w:r w:rsidRPr="00875E40">
        <w:rPr>
          <w:rFonts w:ascii="Helvetica" w:hAnsi="Helvetica" w:cs="Helvetica"/>
          <w:sz w:val="22"/>
          <w:szCs w:val="22"/>
        </w:rPr>
        <w:t>Die Zustimmung bezieht sich auf ein konkretes, individuelles Vertragsverhältnis zu einem Vertragspartner, in dem beide Vertragsparteien übereinstimmend von einer selb</w:t>
      </w:r>
      <w:r w:rsidR="004F42FD">
        <w:rPr>
          <w:rFonts w:ascii="Helvetica" w:hAnsi="Helvetica" w:cs="Helvetica"/>
          <w:sz w:val="22"/>
          <w:szCs w:val="22"/>
        </w:rPr>
        <w:t>st</w:t>
      </w:r>
      <w:r w:rsidRPr="00875E40">
        <w:rPr>
          <w:rFonts w:ascii="Helvetica" w:hAnsi="Helvetica" w:cs="Helvetica"/>
          <w:sz w:val="22"/>
          <w:szCs w:val="22"/>
        </w:rPr>
        <w:t>ständigen Tätigkeit ausgehen. Die Zustimmung ist nicht pauschal und „personenbezogen“, sondern jeweils vertragsbezogen. Wenn ein Rahmenvertrag vorsieht, dass unter den dort näher geregelten Bedingungen gesonderte Verträge für einzelne Lehrtätigkeiten zustande kommen (Angebot und Annahme)</w:t>
      </w:r>
      <w:r>
        <w:rPr>
          <w:rFonts w:ascii="Helvetica" w:hAnsi="Helvetica" w:cs="Helvetica"/>
          <w:sz w:val="22"/>
          <w:szCs w:val="22"/>
        </w:rPr>
        <w:t>,</w:t>
      </w:r>
      <w:r w:rsidRPr="00875E40">
        <w:rPr>
          <w:rFonts w:ascii="Helvetica" w:hAnsi="Helvetica" w:cs="Helvetica"/>
          <w:sz w:val="22"/>
          <w:szCs w:val="22"/>
        </w:rPr>
        <w:t xml:space="preserve"> müssen für diese einzelnen Verträge keine einzelnen Zustimmungen vorliegen, um während der unveränderten Laufzeit eine Zahlungspflicht des Bildungsträgers auszuschließen</w:t>
      </w:r>
      <w:r>
        <w:rPr>
          <w:rFonts w:ascii="Helvetica" w:hAnsi="Helvetica" w:cs="Helvetica"/>
          <w:sz w:val="22"/>
          <w:szCs w:val="22"/>
        </w:rPr>
        <w:t>.</w:t>
      </w:r>
    </w:p>
    <w:p w14:paraId="2E0F9065" w14:textId="42D3A201" w:rsidR="0024398F" w:rsidRDefault="0024398F" w:rsidP="00AC6937">
      <w:pPr>
        <w:spacing w:before="480" w:after="360" w:line="360" w:lineRule="auto"/>
        <w:ind w:left="397" w:hanging="397"/>
        <w:rPr>
          <w:rFonts w:ascii="Arial" w:hAnsi="Arial" w:cs="Arial"/>
          <w:sz w:val="22"/>
          <w:szCs w:val="22"/>
        </w:rPr>
      </w:pPr>
      <w:r>
        <w:rPr>
          <w:rFonts w:ascii="Helvetica" w:hAnsi="Helvetica" w:cs="Helvetica"/>
          <w:sz w:val="22"/>
          <w:szCs w:val="22"/>
        </w:rPr>
        <w:t>2.4</w:t>
      </w:r>
      <w:r>
        <w:rPr>
          <w:rFonts w:ascii="Helvetica" w:hAnsi="Helvetica" w:cs="Helvetica"/>
          <w:sz w:val="22"/>
          <w:szCs w:val="22"/>
        </w:rPr>
        <w:tab/>
      </w:r>
      <w:r w:rsidRPr="00875E40">
        <w:rPr>
          <w:rFonts w:ascii="Helvetica" w:hAnsi="Helvetica" w:cs="Helvetica"/>
          <w:sz w:val="22"/>
          <w:szCs w:val="22"/>
        </w:rPr>
        <w:t>§ 127 SGB IV enthält selbst keine Formvorschrift. Gleichzeitig und flankierend zur Schaffung des § 127 SGB IV hat der Gesetzgeber jedoch geregelt, dass die Zustimmung zu den Entgeltunterlagen zu nehmen ist (§ 8 Abs</w:t>
      </w:r>
      <w:r>
        <w:rPr>
          <w:rFonts w:ascii="Helvetica" w:hAnsi="Helvetica" w:cs="Helvetica"/>
          <w:sz w:val="22"/>
          <w:szCs w:val="22"/>
        </w:rPr>
        <w:t>atz</w:t>
      </w:r>
      <w:r w:rsidRPr="00875E40">
        <w:rPr>
          <w:rFonts w:ascii="Helvetica" w:hAnsi="Helvetica" w:cs="Helvetica"/>
          <w:sz w:val="22"/>
          <w:szCs w:val="22"/>
        </w:rPr>
        <w:t xml:space="preserve"> 2 Satz 1 N</w:t>
      </w:r>
      <w:r>
        <w:rPr>
          <w:rFonts w:ascii="Helvetica" w:hAnsi="Helvetica" w:cs="Helvetica"/>
          <w:sz w:val="22"/>
          <w:szCs w:val="22"/>
        </w:rPr>
        <w:t>ummer</w:t>
      </w:r>
      <w:r w:rsidRPr="00875E40">
        <w:rPr>
          <w:rFonts w:ascii="Helvetica" w:hAnsi="Helvetica" w:cs="Helvetica"/>
          <w:sz w:val="22"/>
          <w:szCs w:val="22"/>
        </w:rPr>
        <w:t xml:space="preserve"> 20 </w:t>
      </w:r>
      <w:r>
        <w:rPr>
          <w:rFonts w:ascii="Helvetica" w:hAnsi="Helvetica" w:cs="Helvetica"/>
          <w:sz w:val="22"/>
          <w:szCs w:val="22"/>
        </w:rPr>
        <w:t>BVV</w:t>
      </w:r>
      <w:r w:rsidRPr="00875E40">
        <w:rPr>
          <w:rFonts w:ascii="Helvetica" w:hAnsi="Helvetica" w:cs="Helvetica"/>
          <w:sz w:val="22"/>
          <w:szCs w:val="22"/>
        </w:rPr>
        <w:t>). Daher genügt eine mündliche Zustimmung der Lehrkraft nicht. Die Zustimmung ist vielmehr von der Lehrkraft gegenüber dem Vertragspartner schriftlich oder elektronisch zu erklären</w:t>
      </w:r>
      <w:r>
        <w:rPr>
          <w:rFonts w:ascii="Helvetica" w:hAnsi="Helvetica" w:cs="Helvetica"/>
          <w:sz w:val="22"/>
          <w:szCs w:val="22"/>
        </w:rPr>
        <w:t xml:space="preserve">. </w:t>
      </w:r>
      <w:r w:rsidRPr="00875E40">
        <w:rPr>
          <w:rFonts w:ascii="Helvetica" w:hAnsi="Helvetica" w:cs="Helvetica"/>
          <w:sz w:val="22"/>
          <w:szCs w:val="22"/>
        </w:rPr>
        <w:t>Aus Gründen der Transparenz, Klarheit und Rechtssicherheit empf</w:t>
      </w:r>
      <w:r w:rsidR="004F42FD">
        <w:rPr>
          <w:rFonts w:ascii="Helvetica" w:hAnsi="Helvetica" w:cs="Helvetica"/>
          <w:sz w:val="22"/>
          <w:szCs w:val="22"/>
        </w:rPr>
        <w:t>iehlt es sich</w:t>
      </w:r>
      <w:r w:rsidRPr="00875E40">
        <w:rPr>
          <w:rFonts w:ascii="Helvetica" w:hAnsi="Helvetica" w:cs="Helvetica"/>
          <w:sz w:val="22"/>
          <w:szCs w:val="22"/>
        </w:rPr>
        <w:t xml:space="preserve">, für die Zustimmung ein gesondertes, vom Vertragswerk getrenntes Dokument zu verwenden. </w:t>
      </w:r>
    </w:p>
    <w:p w14:paraId="559C20ED" w14:textId="01D9704E" w:rsidR="00EC726A" w:rsidRDefault="00BF0987" w:rsidP="00AA0883">
      <w:pPr>
        <w:spacing w:before="480" w:after="360" w:line="360" w:lineRule="auto"/>
        <w:rPr>
          <w:rFonts w:ascii="Arial" w:hAnsi="Arial" w:cs="Arial"/>
          <w:sz w:val="22"/>
          <w:szCs w:val="22"/>
        </w:rPr>
      </w:pPr>
      <w:r>
        <w:rPr>
          <w:rFonts w:ascii="Arial" w:hAnsi="Arial" w:cs="Arial"/>
          <w:sz w:val="22"/>
          <w:szCs w:val="22"/>
        </w:rPr>
        <w:t>3.</w:t>
      </w:r>
      <w:r>
        <w:rPr>
          <w:rFonts w:ascii="Arial" w:hAnsi="Arial" w:cs="Arial"/>
          <w:sz w:val="22"/>
          <w:szCs w:val="22"/>
        </w:rPr>
        <w:tab/>
      </w:r>
      <w:r w:rsidR="00EC726A">
        <w:rPr>
          <w:rFonts w:ascii="Arial" w:hAnsi="Arial" w:cs="Arial"/>
          <w:sz w:val="22"/>
          <w:szCs w:val="22"/>
        </w:rPr>
        <w:t>Auswirkungen der Zustimmung</w:t>
      </w:r>
    </w:p>
    <w:p w14:paraId="1F386404" w14:textId="0BF8D063" w:rsidR="00EC726A" w:rsidRDefault="00BF0987" w:rsidP="00AC6937">
      <w:pPr>
        <w:spacing w:before="480" w:after="360" w:line="360" w:lineRule="auto"/>
        <w:ind w:left="397" w:hanging="397"/>
        <w:rPr>
          <w:rFonts w:ascii="Helvetica" w:hAnsi="Helvetica" w:cs="Helvetica"/>
          <w:sz w:val="22"/>
          <w:szCs w:val="22"/>
        </w:rPr>
      </w:pPr>
      <w:r>
        <w:rPr>
          <w:rFonts w:ascii="Helvetica" w:hAnsi="Helvetica" w:cs="Helvetica"/>
          <w:sz w:val="22"/>
          <w:szCs w:val="22"/>
        </w:rPr>
        <w:t>3.1</w:t>
      </w:r>
      <w:r w:rsidR="00AC6937">
        <w:rPr>
          <w:rFonts w:ascii="Helvetica" w:hAnsi="Helvetica" w:cs="Helvetica"/>
          <w:sz w:val="22"/>
          <w:szCs w:val="22"/>
        </w:rPr>
        <w:tab/>
      </w:r>
      <w:r w:rsidRPr="00875E40">
        <w:rPr>
          <w:rFonts w:ascii="Helvetica" w:hAnsi="Helvetica" w:cs="Helvetica"/>
          <w:sz w:val="22"/>
          <w:szCs w:val="22"/>
        </w:rPr>
        <w:t xml:space="preserve">Die Zustimmung bewirkt, dass </w:t>
      </w:r>
      <w:r w:rsidR="00943691" w:rsidRPr="00875E40">
        <w:rPr>
          <w:rFonts w:ascii="Helvetica" w:hAnsi="Helvetica" w:cs="Helvetica"/>
          <w:sz w:val="22"/>
          <w:szCs w:val="22"/>
        </w:rPr>
        <w:t xml:space="preserve">ab Beginn der vertraglich vereinbarten Tätigkeit </w:t>
      </w:r>
      <w:r w:rsidRPr="00875E40">
        <w:rPr>
          <w:rFonts w:ascii="Helvetica" w:hAnsi="Helvetica" w:cs="Helvetica"/>
          <w:sz w:val="22"/>
          <w:szCs w:val="22"/>
        </w:rPr>
        <w:t>keine Versicherungspflicht aufgrund einer Beschäftigung als Lehrkraft besteht. Dies gilt sowohl für Tätigkeiten vor dem Inkrafttreten des §</w:t>
      </w:r>
      <w:r w:rsidR="00943691">
        <w:rPr>
          <w:rFonts w:ascii="Helvetica" w:hAnsi="Helvetica" w:cs="Helvetica"/>
          <w:sz w:val="22"/>
          <w:szCs w:val="22"/>
        </w:rPr>
        <w:t> </w:t>
      </w:r>
      <w:r w:rsidRPr="00875E40">
        <w:rPr>
          <w:rFonts w:ascii="Helvetica" w:hAnsi="Helvetica" w:cs="Helvetica"/>
          <w:sz w:val="22"/>
          <w:szCs w:val="22"/>
        </w:rPr>
        <w:t>127 SGB IV</w:t>
      </w:r>
      <w:r>
        <w:rPr>
          <w:rFonts w:ascii="Helvetica" w:hAnsi="Helvetica" w:cs="Helvetica"/>
          <w:sz w:val="22"/>
          <w:szCs w:val="22"/>
        </w:rPr>
        <w:t xml:space="preserve">, </w:t>
      </w:r>
      <w:r w:rsidRPr="00875E40">
        <w:rPr>
          <w:rFonts w:ascii="Helvetica" w:hAnsi="Helvetica" w:cs="Helvetica"/>
          <w:sz w:val="22"/>
          <w:szCs w:val="22"/>
        </w:rPr>
        <w:t xml:space="preserve">also vor dem </w:t>
      </w:r>
      <w:r>
        <w:rPr>
          <w:rFonts w:ascii="Helvetica" w:hAnsi="Helvetica" w:cs="Helvetica"/>
          <w:sz w:val="22"/>
          <w:szCs w:val="22"/>
        </w:rPr>
        <w:t>0</w:t>
      </w:r>
      <w:r w:rsidRPr="00875E40">
        <w:rPr>
          <w:rFonts w:ascii="Helvetica" w:hAnsi="Helvetica" w:cs="Helvetica"/>
          <w:sz w:val="22"/>
          <w:szCs w:val="22"/>
        </w:rPr>
        <w:t>1.</w:t>
      </w:r>
      <w:r>
        <w:rPr>
          <w:rFonts w:ascii="Helvetica" w:hAnsi="Helvetica" w:cs="Helvetica"/>
          <w:sz w:val="22"/>
          <w:szCs w:val="22"/>
        </w:rPr>
        <w:t>03.</w:t>
      </w:r>
      <w:r w:rsidRPr="00875E40">
        <w:rPr>
          <w:rFonts w:ascii="Helvetica" w:hAnsi="Helvetica" w:cs="Helvetica"/>
          <w:sz w:val="22"/>
          <w:szCs w:val="22"/>
        </w:rPr>
        <w:t>2025</w:t>
      </w:r>
      <w:r>
        <w:rPr>
          <w:rFonts w:ascii="Helvetica" w:hAnsi="Helvetica" w:cs="Helvetica"/>
          <w:sz w:val="22"/>
          <w:szCs w:val="22"/>
        </w:rPr>
        <w:t>,</w:t>
      </w:r>
      <w:r w:rsidRPr="00875E40">
        <w:rPr>
          <w:rFonts w:ascii="Helvetica" w:hAnsi="Helvetica" w:cs="Helvetica"/>
          <w:sz w:val="22"/>
          <w:szCs w:val="22"/>
        </w:rPr>
        <w:t xml:space="preserve"> als auch für Tätigkeiten ab dem Inkrafttreten </w:t>
      </w:r>
      <w:r w:rsidR="00943691">
        <w:rPr>
          <w:rFonts w:ascii="Helvetica" w:hAnsi="Helvetica" w:cs="Helvetica"/>
          <w:sz w:val="22"/>
          <w:szCs w:val="22"/>
        </w:rPr>
        <w:t xml:space="preserve">für die Dauer ihrer Ausübung, längstens </w:t>
      </w:r>
      <w:r w:rsidRPr="00875E40">
        <w:rPr>
          <w:rFonts w:ascii="Helvetica" w:hAnsi="Helvetica" w:cs="Helvetica"/>
          <w:sz w:val="22"/>
          <w:szCs w:val="22"/>
        </w:rPr>
        <w:t xml:space="preserve">bis </w:t>
      </w:r>
      <w:r w:rsidR="00943691">
        <w:rPr>
          <w:rFonts w:ascii="Helvetica" w:hAnsi="Helvetica" w:cs="Helvetica"/>
          <w:sz w:val="22"/>
          <w:szCs w:val="22"/>
        </w:rPr>
        <w:t>zum</w:t>
      </w:r>
      <w:r w:rsidRPr="00875E40">
        <w:rPr>
          <w:rFonts w:ascii="Helvetica" w:hAnsi="Helvetica" w:cs="Helvetica"/>
          <w:sz w:val="22"/>
          <w:szCs w:val="22"/>
        </w:rPr>
        <w:t xml:space="preserve"> 31.</w:t>
      </w:r>
      <w:r>
        <w:rPr>
          <w:rFonts w:ascii="Helvetica" w:hAnsi="Helvetica" w:cs="Helvetica"/>
          <w:sz w:val="22"/>
          <w:szCs w:val="22"/>
        </w:rPr>
        <w:t>12.2</w:t>
      </w:r>
      <w:r w:rsidRPr="00875E40">
        <w:rPr>
          <w:rFonts w:ascii="Helvetica" w:hAnsi="Helvetica" w:cs="Helvetica"/>
          <w:sz w:val="22"/>
          <w:szCs w:val="22"/>
        </w:rPr>
        <w:t>026</w:t>
      </w:r>
      <w:r>
        <w:rPr>
          <w:rFonts w:ascii="Helvetica" w:hAnsi="Helvetica" w:cs="Helvetica"/>
          <w:sz w:val="22"/>
          <w:szCs w:val="22"/>
        </w:rPr>
        <w:t>.</w:t>
      </w:r>
      <w:r w:rsidRPr="00875E40">
        <w:rPr>
          <w:rFonts w:ascii="Helvetica" w:hAnsi="Helvetica" w:cs="Helvetica"/>
          <w:sz w:val="22"/>
          <w:szCs w:val="22"/>
        </w:rPr>
        <w:t xml:space="preserve"> </w:t>
      </w:r>
      <w:r w:rsidR="00943691">
        <w:rPr>
          <w:rFonts w:ascii="Helvetica" w:hAnsi="Helvetica" w:cs="Helvetica"/>
          <w:sz w:val="22"/>
          <w:szCs w:val="22"/>
        </w:rPr>
        <w:t>Beitr</w:t>
      </w:r>
      <w:r w:rsidR="00A37A72">
        <w:rPr>
          <w:rFonts w:ascii="Helvetica" w:hAnsi="Helvetica" w:cs="Helvetica"/>
          <w:sz w:val="22"/>
          <w:szCs w:val="22"/>
        </w:rPr>
        <w:t>äge in diesem Sinne sind der</w:t>
      </w:r>
      <w:r w:rsidRPr="00875E40">
        <w:rPr>
          <w:rFonts w:ascii="Helvetica" w:hAnsi="Helvetica" w:cs="Helvetica"/>
          <w:sz w:val="22"/>
          <w:szCs w:val="22"/>
        </w:rPr>
        <w:t xml:space="preserve"> Gesamtsozialversicherungsbeitrag (§ 28d SGB IV)</w:t>
      </w:r>
      <w:r>
        <w:rPr>
          <w:rFonts w:ascii="Helvetica" w:hAnsi="Helvetica" w:cs="Helvetica"/>
          <w:sz w:val="22"/>
          <w:szCs w:val="22"/>
        </w:rPr>
        <w:t xml:space="preserve">, </w:t>
      </w:r>
      <w:r w:rsidR="00A37A72">
        <w:rPr>
          <w:rFonts w:ascii="Helvetica" w:hAnsi="Helvetica" w:cs="Helvetica"/>
          <w:sz w:val="22"/>
          <w:szCs w:val="22"/>
        </w:rPr>
        <w:t>die</w:t>
      </w:r>
      <w:r w:rsidRPr="00875E40">
        <w:rPr>
          <w:rFonts w:ascii="Helvetica" w:hAnsi="Helvetica" w:cs="Helvetica"/>
          <w:sz w:val="22"/>
          <w:szCs w:val="22"/>
        </w:rPr>
        <w:t xml:space="preserve"> </w:t>
      </w:r>
      <w:r w:rsidRPr="002F4556">
        <w:rPr>
          <w:rFonts w:ascii="Helvetica" w:hAnsi="Helvetica" w:cs="Helvetica"/>
          <w:sz w:val="22"/>
          <w:szCs w:val="22"/>
        </w:rPr>
        <w:t>Pauschalbeiträge</w:t>
      </w:r>
      <w:r w:rsidRPr="00875E40">
        <w:rPr>
          <w:rFonts w:ascii="Helvetica" w:hAnsi="Helvetica" w:cs="Helvetica"/>
          <w:sz w:val="22"/>
          <w:szCs w:val="22"/>
        </w:rPr>
        <w:t xml:space="preserve"> im Fall</w:t>
      </w:r>
      <w:r w:rsidR="00A37A72">
        <w:rPr>
          <w:rFonts w:ascii="Helvetica" w:hAnsi="Helvetica" w:cs="Helvetica"/>
          <w:sz w:val="22"/>
          <w:szCs w:val="22"/>
        </w:rPr>
        <w:t>e</w:t>
      </w:r>
      <w:r w:rsidRPr="00875E40">
        <w:rPr>
          <w:rFonts w:ascii="Helvetica" w:hAnsi="Helvetica" w:cs="Helvetica"/>
          <w:sz w:val="22"/>
          <w:szCs w:val="22"/>
        </w:rPr>
        <w:t xml:space="preserve"> geringfügiger </w:t>
      </w:r>
      <w:r>
        <w:rPr>
          <w:rFonts w:ascii="Helvetica" w:hAnsi="Helvetica" w:cs="Helvetica"/>
          <w:sz w:val="22"/>
          <w:szCs w:val="22"/>
        </w:rPr>
        <w:t xml:space="preserve">Beschäftigung, die Umlagen </w:t>
      </w:r>
      <w:r w:rsidR="00A37A72">
        <w:rPr>
          <w:rFonts w:ascii="Helvetica" w:hAnsi="Helvetica" w:cs="Helvetica"/>
          <w:sz w:val="22"/>
          <w:szCs w:val="22"/>
        </w:rPr>
        <w:t>nach dem Aufwendungsausgleichsgesetz (</w:t>
      </w:r>
      <w:r>
        <w:rPr>
          <w:rFonts w:ascii="Helvetica" w:hAnsi="Helvetica" w:cs="Helvetica"/>
          <w:sz w:val="22"/>
          <w:szCs w:val="22"/>
        </w:rPr>
        <w:t>U1</w:t>
      </w:r>
      <w:r w:rsidR="00A37A72">
        <w:rPr>
          <w:rFonts w:ascii="Helvetica" w:hAnsi="Helvetica" w:cs="Helvetica"/>
          <w:sz w:val="22"/>
          <w:szCs w:val="22"/>
        </w:rPr>
        <w:t xml:space="preserve"> und </w:t>
      </w:r>
      <w:r>
        <w:rPr>
          <w:rFonts w:ascii="Helvetica" w:hAnsi="Helvetica" w:cs="Helvetica"/>
          <w:sz w:val="22"/>
          <w:szCs w:val="22"/>
        </w:rPr>
        <w:t>U2</w:t>
      </w:r>
      <w:r w:rsidR="00A37A72">
        <w:rPr>
          <w:rFonts w:ascii="Helvetica" w:hAnsi="Helvetica" w:cs="Helvetica"/>
          <w:sz w:val="22"/>
          <w:szCs w:val="22"/>
        </w:rPr>
        <w:t>), die Insolvenzgeldumlage</w:t>
      </w:r>
      <w:r>
        <w:rPr>
          <w:rFonts w:ascii="Helvetica" w:hAnsi="Helvetica" w:cs="Helvetica"/>
          <w:sz w:val="22"/>
          <w:szCs w:val="22"/>
        </w:rPr>
        <w:t xml:space="preserve"> und die </w:t>
      </w:r>
      <w:r w:rsidR="00A37A72">
        <w:rPr>
          <w:rFonts w:ascii="Helvetica" w:hAnsi="Helvetica" w:cs="Helvetica"/>
          <w:sz w:val="22"/>
          <w:szCs w:val="22"/>
        </w:rPr>
        <w:t>Beiträge</w:t>
      </w:r>
      <w:r>
        <w:rPr>
          <w:rFonts w:ascii="Helvetica" w:hAnsi="Helvetica" w:cs="Helvetica"/>
          <w:sz w:val="22"/>
          <w:szCs w:val="22"/>
        </w:rPr>
        <w:t xml:space="preserve"> zur Unfallversicherung</w:t>
      </w:r>
      <w:r w:rsidR="00A37A72">
        <w:rPr>
          <w:rFonts w:ascii="Helvetica" w:hAnsi="Helvetica" w:cs="Helvetica"/>
          <w:sz w:val="22"/>
          <w:szCs w:val="22"/>
        </w:rPr>
        <w:t>.</w:t>
      </w:r>
    </w:p>
    <w:p w14:paraId="3694D7E5" w14:textId="092D10B0" w:rsidR="00A37A72" w:rsidRDefault="00A37A72" w:rsidP="00AC6937">
      <w:pPr>
        <w:spacing w:before="480" w:after="360" w:line="360" w:lineRule="auto"/>
        <w:ind w:left="397" w:hanging="397"/>
        <w:rPr>
          <w:rFonts w:ascii="Helvetica" w:hAnsi="Helvetica" w:cs="Helvetica"/>
          <w:sz w:val="22"/>
          <w:szCs w:val="22"/>
        </w:rPr>
      </w:pPr>
      <w:r>
        <w:rPr>
          <w:rFonts w:ascii="Helvetica" w:hAnsi="Helvetica" w:cs="Helvetica"/>
          <w:sz w:val="22"/>
          <w:szCs w:val="22"/>
        </w:rPr>
        <w:lastRenderedPageBreak/>
        <w:t>3.2</w:t>
      </w:r>
      <w:r w:rsidR="00AC6937">
        <w:rPr>
          <w:rFonts w:ascii="Helvetica" w:hAnsi="Helvetica" w:cs="Helvetica"/>
          <w:sz w:val="22"/>
          <w:szCs w:val="22"/>
        </w:rPr>
        <w:tab/>
      </w:r>
      <w:r w:rsidR="00850D3F">
        <w:rPr>
          <w:rFonts w:ascii="Helvetica" w:hAnsi="Helvetica" w:cs="Helvetica"/>
          <w:sz w:val="22"/>
          <w:szCs w:val="22"/>
        </w:rPr>
        <w:t>E</w:t>
      </w:r>
      <w:r w:rsidRPr="00875E40">
        <w:rPr>
          <w:rFonts w:ascii="Helvetica" w:hAnsi="Helvetica" w:cs="Helvetica"/>
          <w:sz w:val="22"/>
          <w:szCs w:val="22"/>
        </w:rPr>
        <w:t xml:space="preserve">ine differenzierte sozialversicherungsrechtliche Statusbeurteilung mit unterschiedlichen Kriterien für Zeiträume vor und ab dem </w:t>
      </w:r>
      <w:r>
        <w:rPr>
          <w:rFonts w:ascii="Helvetica" w:hAnsi="Helvetica" w:cs="Helvetica"/>
          <w:sz w:val="22"/>
          <w:szCs w:val="22"/>
        </w:rPr>
        <w:t>0</w:t>
      </w:r>
      <w:r w:rsidRPr="00875E40">
        <w:rPr>
          <w:rFonts w:ascii="Helvetica" w:hAnsi="Helvetica" w:cs="Helvetica"/>
          <w:sz w:val="22"/>
          <w:szCs w:val="22"/>
        </w:rPr>
        <w:t>1.</w:t>
      </w:r>
      <w:r>
        <w:rPr>
          <w:rFonts w:ascii="Helvetica" w:hAnsi="Helvetica" w:cs="Helvetica"/>
          <w:sz w:val="22"/>
          <w:szCs w:val="22"/>
        </w:rPr>
        <w:t>07.</w:t>
      </w:r>
      <w:r w:rsidRPr="00875E40">
        <w:rPr>
          <w:rFonts w:ascii="Helvetica" w:hAnsi="Helvetica" w:cs="Helvetica"/>
          <w:sz w:val="22"/>
          <w:szCs w:val="22"/>
        </w:rPr>
        <w:t xml:space="preserve">2023 (Stichtag </w:t>
      </w:r>
      <w:r>
        <w:rPr>
          <w:rFonts w:ascii="Helvetica" w:hAnsi="Helvetica" w:cs="Helvetica"/>
          <w:sz w:val="22"/>
          <w:szCs w:val="22"/>
        </w:rPr>
        <w:t>nach dem Besprechungsergebnis</w:t>
      </w:r>
      <w:r w:rsidRPr="00875E40">
        <w:rPr>
          <w:rFonts w:ascii="Helvetica" w:hAnsi="Helvetica" w:cs="Helvetica"/>
          <w:sz w:val="22"/>
          <w:szCs w:val="22"/>
        </w:rPr>
        <w:t xml:space="preserve"> der Spitzenorganisationen der Sozialversicherung </w:t>
      </w:r>
      <w:r>
        <w:rPr>
          <w:rFonts w:ascii="Helvetica" w:hAnsi="Helvetica" w:cs="Helvetica"/>
          <w:sz w:val="22"/>
          <w:szCs w:val="22"/>
        </w:rPr>
        <w:t xml:space="preserve">zu Fragen des </w:t>
      </w:r>
      <w:r w:rsidRPr="00875E40">
        <w:rPr>
          <w:rFonts w:ascii="Helvetica" w:hAnsi="Helvetica" w:cs="Helvetica"/>
          <w:sz w:val="22"/>
          <w:szCs w:val="22"/>
        </w:rPr>
        <w:t xml:space="preserve">gemeinsamen Beitragseinzug vom </w:t>
      </w:r>
      <w:r>
        <w:rPr>
          <w:rFonts w:ascii="Helvetica" w:hAnsi="Helvetica" w:cs="Helvetica"/>
          <w:sz w:val="22"/>
          <w:szCs w:val="22"/>
        </w:rPr>
        <w:t>0</w:t>
      </w:r>
      <w:r w:rsidRPr="00875E40">
        <w:rPr>
          <w:rFonts w:ascii="Helvetica" w:hAnsi="Helvetica" w:cs="Helvetica"/>
          <w:sz w:val="22"/>
          <w:szCs w:val="22"/>
        </w:rPr>
        <w:t>4.</w:t>
      </w:r>
      <w:r>
        <w:rPr>
          <w:rFonts w:ascii="Helvetica" w:hAnsi="Helvetica" w:cs="Helvetica"/>
          <w:sz w:val="22"/>
          <w:szCs w:val="22"/>
        </w:rPr>
        <w:t>05.</w:t>
      </w:r>
      <w:r w:rsidRPr="00875E40">
        <w:rPr>
          <w:rFonts w:ascii="Helvetica" w:hAnsi="Helvetica" w:cs="Helvetica"/>
          <w:sz w:val="22"/>
          <w:szCs w:val="22"/>
        </w:rPr>
        <w:t>2023,</w:t>
      </w:r>
      <w:r>
        <w:rPr>
          <w:rFonts w:ascii="Helvetica" w:hAnsi="Helvetica" w:cs="Helvetica"/>
          <w:sz w:val="22"/>
          <w:szCs w:val="22"/>
        </w:rPr>
        <w:t xml:space="preserve"> Punkt </w:t>
      </w:r>
      <w:r w:rsidRPr="00875E40">
        <w:rPr>
          <w:rFonts w:ascii="Helvetica" w:hAnsi="Helvetica" w:cs="Helvetica"/>
          <w:sz w:val="22"/>
          <w:szCs w:val="22"/>
        </w:rPr>
        <w:t>1</w:t>
      </w:r>
      <w:r>
        <w:rPr>
          <w:rFonts w:ascii="Helvetica" w:hAnsi="Helvetica" w:cs="Helvetica"/>
          <w:sz w:val="22"/>
          <w:szCs w:val="22"/>
        </w:rPr>
        <w:t xml:space="preserve"> der Niederschrift</w:t>
      </w:r>
      <w:r w:rsidRPr="00875E40">
        <w:rPr>
          <w:rFonts w:ascii="Helvetica" w:hAnsi="Helvetica" w:cs="Helvetica"/>
          <w:sz w:val="22"/>
          <w:szCs w:val="22"/>
        </w:rPr>
        <w:t xml:space="preserve">) erfolgt aufgrund </w:t>
      </w:r>
      <w:r>
        <w:rPr>
          <w:rFonts w:ascii="Helvetica" w:hAnsi="Helvetica" w:cs="Helvetica"/>
          <w:sz w:val="22"/>
          <w:szCs w:val="22"/>
        </w:rPr>
        <w:t>der gesetzlichen Übergangsregelung des § 127 SGB IV</w:t>
      </w:r>
      <w:r w:rsidRPr="00875E40">
        <w:rPr>
          <w:rFonts w:ascii="Helvetica" w:hAnsi="Helvetica" w:cs="Helvetica"/>
          <w:sz w:val="22"/>
          <w:szCs w:val="22"/>
        </w:rPr>
        <w:t xml:space="preserve"> nicht mehr</w:t>
      </w:r>
      <w:r>
        <w:rPr>
          <w:rFonts w:ascii="Helvetica" w:hAnsi="Helvetica" w:cs="Helvetica"/>
          <w:sz w:val="22"/>
          <w:szCs w:val="22"/>
        </w:rPr>
        <w:t>.</w:t>
      </w:r>
    </w:p>
    <w:p w14:paraId="7F97B443" w14:textId="0E309BAE" w:rsidR="00A37A72" w:rsidRDefault="00A37A72" w:rsidP="00AC6937">
      <w:pPr>
        <w:spacing w:before="480" w:after="360" w:line="360" w:lineRule="auto"/>
        <w:ind w:left="397" w:hanging="397"/>
        <w:rPr>
          <w:rFonts w:ascii="Helvetica" w:hAnsi="Helvetica" w:cs="Helvetica"/>
          <w:sz w:val="22"/>
          <w:szCs w:val="22"/>
        </w:rPr>
      </w:pPr>
      <w:r>
        <w:rPr>
          <w:rFonts w:ascii="Helvetica" w:hAnsi="Helvetica" w:cs="Helvetica"/>
          <w:sz w:val="22"/>
          <w:szCs w:val="22"/>
        </w:rPr>
        <w:t>3.3</w:t>
      </w:r>
      <w:r w:rsidR="00AC6937">
        <w:rPr>
          <w:rFonts w:ascii="Helvetica" w:hAnsi="Helvetica" w:cs="Helvetica"/>
          <w:sz w:val="22"/>
          <w:szCs w:val="22"/>
        </w:rPr>
        <w:tab/>
      </w:r>
      <w:r w:rsidRPr="00875E40">
        <w:rPr>
          <w:rFonts w:ascii="Helvetica" w:hAnsi="Helvetica" w:cs="Helvetica"/>
          <w:sz w:val="22"/>
          <w:szCs w:val="22"/>
        </w:rPr>
        <w:t>Nach § 127 Abs</w:t>
      </w:r>
      <w:r>
        <w:rPr>
          <w:rFonts w:ascii="Helvetica" w:hAnsi="Helvetica" w:cs="Helvetica"/>
          <w:sz w:val="22"/>
          <w:szCs w:val="22"/>
        </w:rPr>
        <w:t>atz</w:t>
      </w:r>
      <w:r w:rsidRPr="00875E40">
        <w:rPr>
          <w:rFonts w:ascii="Helvetica" w:hAnsi="Helvetica" w:cs="Helvetica"/>
          <w:sz w:val="22"/>
          <w:szCs w:val="22"/>
        </w:rPr>
        <w:t xml:space="preserve"> 2 Satz 1 SGB IV gelten ab dem </w:t>
      </w:r>
      <w:r>
        <w:rPr>
          <w:rFonts w:ascii="Helvetica" w:hAnsi="Helvetica" w:cs="Helvetica"/>
          <w:sz w:val="22"/>
          <w:szCs w:val="22"/>
        </w:rPr>
        <w:t>0</w:t>
      </w:r>
      <w:r w:rsidRPr="00875E40">
        <w:rPr>
          <w:rFonts w:ascii="Helvetica" w:hAnsi="Helvetica" w:cs="Helvetica"/>
          <w:sz w:val="22"/>
          <w:szCs w:val="22"/>
        </w:rPr>
        <w:t>1.</w:t>
      </w:r>
      <w:r>
        <w:rPr>
          <w:rFonts w:ascii="Helvetica" w:hAnsi="Helvetica" w:cs="Helvetica"/>
          <w:sz w:val="22"/>
          <w:szCs w:val="22"/>
        </w:rPr>
        <w:t>03.</w:t>
      </w:r>
      <w:r w:rsidRPr="00875E40">
        <w:rPr>
          <w:rFonts w:ascii="Helvetica" w:hAnsi="Helvetica" w:cs="Helvetica"/>
          <w:sz w:val="22"/>
          <w:szCs w:val="22"/>
        </w:rPr>
        <w:t>2025 bis zum 31.</w:t>
      </w:r>
      <w:r>
        <w:rPr>
          <w:rFonts w:ascii="Helvetica" w:hAnsi="Helvetica" w:cs="Helvetica"/>
          <w:sz w:val="22"/>
          <w:szCs w:val="22"/>
        </w:rPr>
        <w:t>12.</w:t>
      </w:r>
      <w:r w:rsidRPr="00875E40">
        <w:rPr>
          <w:rFonts w:ascii="Helvetica" w:hAnsi="Helvetica" w:cs="Helvetica"/>
          <w:sz w:val="22"/>
          <w:szCs w:val="22"/>
        </w:rPr>
        <w:t>2026 die betroffenen Lehrkräfte als Selb</w:t>
      </w:r>
      <w:r w:rsidR="004F42FD">
        <w:rPr>
          <w:rFonts w:ascii="Helvetica" w:hAnsi="Helvetica" w:cs="Helvetica"/>
          <w:sz w:val="22"/>
          <w:szCs w:val="22"/>
        </w:rPr>
        <w:t>st</w:t>
      </w:r>
      <w:r w:rsidRPr="00875E40">
        <w:rPr>
          <w:rFonts w:ascii="Helvetica" w:hAnsi="Helvetica" w:cs="Helvetica"/>
          <w:sz w:val="22"/>
          <w:szCs w:val="22"/>
        </w:rPr>
        <w:t>ständige im Sinn</w:t>
      </w:r>
      <w:r w:rsidR="00AB2F4D">
        <w:rPr>
          <w:rFonts w:ascii="Helvetica" w:hAnsi="Helvetica" w:cs="Helvetica"/>
          <w:sz w:val="22"/>
          <w:szCs w:val="22"/>
        </w:rPr>
        <w:t>e</w:t>
      </w:r>
      <w:r w:rsidRPr="00875E40">
        <w:rPr>
          <w:rFonts w:ascii="Helvetica" w:hAnsi="Helvetica" w:cs="Helvetica"/>
          <w:sz w:val="22"/>
          <w:szCs w:val="22"/>
        </w:rPr>
        <w:t xml:space="preserve"> der Regelungen zur Versicherungs- und Beitragspflicht für selb</w:t>
      </w:r>
      <w:r w:rsidR="004F42FD">
        <w:rPr>
          <w:rFonts w:ascii="Helvetica" w:hAnsi="Helvetica" w:cs="Helvetica"/>
          <w:sz w:val="22"/>
          <w:szCs w:val="22"/>
        </w:rPr>
        <w:t>st</w:t>
      </w:r>
      <w:r w:rsidRPr="00875E40">
        <w:rPr>
          <w:rFonts w:ascii="Helvetica" w:hAnsi="Helvetica" w:cs="Helvetica"/>
          <w:sz w:val="22"/>
          <w:szCs w:val="22"/>
        </w:rPr>
        <w:t>ständige Lehrer nach dem SGB VI (</w:t>
      </w:r>
      <w:r>
        <w:rPr>
          <w:rFonts w:ascii="Helvetica" w:hAnsi="Helvetica" w:cs="Helvetica"/>
          <w:sz w:val="22"/>
          <w:szCs w:val="22"/>
        </w:rPr>
        <w:t>f</w:t>
      </w:r>
      <w:r w:rsidRPr="00875E40">
        <w:rPr>
          <w:rFonts w:ascii="Helvetica" w:hAnsi="Helvetica" w:cs="Helvetica"/>
          <w:sz w:val="22"/>
          <w:szCs w:val="22"/>
        </w:rPr>
        <w:t>ingierte Selb</w:t>
      </w:r>
      <w:r w:rsidR="004F42FD">
        <w:rPr>
          <w:rFonts w:ascii="Helvetica" w:hAnsi="Helvetica" w:cs="Helvetica"/>
          <w:sz w:val="22"/>
          <w:szCs w:val="22"/>
        </w:rPr>
        <w:t>st</w:t>
      </w:r>
      <w:r w:rsidRPr="00875E40">
        <w:rPr>
          <w:rFonts w:ascii="Helvetica" w:hAnsi="Helvetica" w:cs="Helvetica"/>
          <w:sz w:val="22"/>
          <w:szCs w:val="22"/>
        </w:rPr>
        <w:t>ständigkeit). Wenn die Lehrkraft eine mehr als geringfügige Lehrtätigkeit ausübt und sie für ihre Lehrtätigkeit keinen eigenen Arbeitnehmer mehr als geringfügig beschäftigt, ist die Lehrkraft verpflichtet, sich beim zuständigen R</w:t>
      </w:r>
      <w:r>
        <w:rPr>
          <w:rFonts w:ascii="Helvetica" w:hAnsi="Helvetica" w:cs="Helvetica"/>
          <w:sz w:val="22"/>
          <w:szCs w:val="22"/>
        </w:rPr>
        <w:t>entenversicherungst</w:t>
      </w:r>
      <w:r w:rsidRPr="00875E40">
        <w:rPr>
          <w:rFonts w:ascii="Helvetica" w:hAnsi="Helvetica" w:cs="Helvetica"/>
          <w:sz w:val="22"/>
          <w:szCs w:val="22"/>
        </w:rPr>
        <w:t>räger zu melden (§</w:t>
      </w:r>
      <w:r w:rsidR="00AC6937">
        <w:rPr>
          <w:rFonts w:ascii="Helvetica" w:hAnsi="Helvetica" w:cs="Helvetica"/>
          <w:sz w:val="22"/>
          <w:szCs w:val="22"/>
        </w:rPr>
        <w:t> </w:t>
      </w:r>
      <w:r w:rsidRPr="00875E40">
        <w:rPr>
          <w:rFonts w:ascii="Helvetica" w:hAnsi="Helvetica" w:cs="Helvetica"/>
          <w:sz w:val="22"/>
          <w:szCs w:val="22"/>
        </w:rPr>
        <w:t>190a Abs</w:t>
      </w:r>
      <w:r>
        <w:rPr>
          <w:rFonts w:ascii="Helvetica" w:hAnsi="Helvetica" w:cs="Helvetica"/>
          <w:sz w:val="22"/>
          <w:szCs w:val="22"/>
        </w:rPr>
        <w:t>atz</w:t>
      </w:r>
      <w:r w:rsidRPr="00875E40">
        <w:rPr>
          <w:rFonts w:ascii="Helvetica" w:hAnsi="Helvetica" w:cs="Helvetica"/>
          <w:sz w:val="22"/>
          <w:szCs w:val="22"/>
        </w:rPr>
        <w:t xml:space="preserve"> 1 Satz 1 SGB</w:t>
      </w:r>
      <w:r>
        <w:rPr>
          <w:rFonts w:ascii="Helvetica" w:hAnsi="Helvetica" w:cs="Helvetica"/>
          <w:sz w:val="22"/>
          <w:szCs w:val="22"/>
        </w:rPr>
        <w:t> </w:t>
      </w:r>
      <w:r w:rsidRPr="00875E40">
        <w:rPr>
          <w:rFonts w:ascii="Helvetica" w:hAnsi="Helvetica" w:cs="Helvetica"/>
          <w:sz w:val="22"/>
          <w:szCs w:val="22"/>
        </w:rPr>
        <w:t xml:space="preserve">VI) und Beiträge zur Rentenversicherung zu entrichten. Die Pflicht zur Beitragszahlung besteht auch dann ab dem </w:t>
      </w:r>
      <w:r>
        <w:rPr>
          <w:rFonts w:ascii="Helvetica" w:hAnsi="Helvetica" w:cs="Helvetica"/>
          <w:sz w:val="22"/>
          <w:szCs w:val="22"/>
        </w:rPr>
        <w:t>0</w:t>
      </w:r>
      <w:r w:rsidRPr="00875E40">
        <w:rPr>
          <w:rFonts w:ascii="Helvetica" w:hAnsi="Helvetica" w:cs="Helvetica"/>
          <w:sz w:val="22"/>
          <w:szCs w:val="22"/>
        </w:rPr>
        <w:t>1.</w:t>
      </w:r>
      <w:r>
        <w:rPr>
          <w:rFonts w:ascii="Helvetica" w:hAnsi="Helvetica" w:cs="Helvetica"/>
          <w:sz w:val="22"/>
          <w:szCs w:val="22"/>
        </w:rPr>
        <w:t>03.</w:t>
      </w:r>
      <w:r w:rsidRPr="00875E40">
        <w:rPr>
          <w:rFonts w:ascii="Helvetica" w:hAnsi="Helvetica" w:cs="Helvetica"/>
          <w:sz w:val="22"/>
          <w:szCs w:val="22"/>
        </w:rPr>
        <w:t>2025, wenn die Lehrkraft die Zustimmung erst zu einem späteren Zeitpunkt erklärt</w:t>
      </w:r>
      <w:r>
        <w:rPr>
          <w:rFonts w:ascii="Helvetica" w:hAnsi="Helvetica" w:cs="Helvetica"/>
          <w:sz w:val="22"/>
          <w:szCs w:val="22"/>
        </w:rPr>
        <w:t>.</w:t>
      </w:r>
    </w:p>
    <w:p w14:paraId="592B23F7" w14:textId="4289EF67" w:rsidR="00AC6937" w:rsidRDefault="00AC6937" w:rsidP="00AA0883">
      <w:pPr>
        <w:spacing w:before="480" w:after="360" w:line="360" w:lineRule="auto"/>
        <w:rPr>
          <w:rFonts w:ascii="Arial" w:hAnsi="Arial" w:cs="Arial"/>
          <w:sz w:val="22"/>
          <w:szCs w:val="22"/>
        </w:rPr>
      </w:pPr>
      <w:r>
        <w:rPr>
          <w:rFonts w:ascii="Arial" w:hAnsi="Arial" w:cs="Arial"/>
          <w:sz w:val="22"/>
          <w:szCs w:val="22"/>
        </w:rPr>
        <w:t>4.</w:t>
      </w:r>
      <w:r>
        <w:rPr>
          <w:rFonts w:ascii="Arial" w:hAnsi="Arial" w:cs="Arial"/>
          <w:sz w:val="22"/>
          <w:szCs w:val="22"/>
        </w:rPr>
        <w:tab/>
        <w:t>Wirksamwerden, Widerruf und Anfechtung der Zustimmung</w:t>
      </w:r>
    </w:p>
    <w:p w14:paraId="182B7101" w14:textId="0877215C" w:rsidR="00AC6937" w:rsidRDefault="00AC6937" w:rsidP="006226D4">
      <w:pPr>
        <w:spacing w:before="480" w:after="360" w:line="360" w:lineRule="auto"/>
        <w:ind w:left="397" w:hanging="397"/>
        <w:rPr>
          <w:rFonts w:ascii="Helvetica" w:hAnsi="Helvetica" w:cs="Helvetica"/>
          <w:sz w:val="22"/>
          <w:szCs w:val="22"/>
        </w:rPr>
      </w:pPr>
      <w:r>
        <w:rPr>
          <w:rFonts w:ascii="Helvetica" w:hAnsi="Helvetica" w:cs="Helvetica"/>
          <w:sz w:val="22"/>
          <w:szCs w:val="22"/>
        </w:rPr>
        <w:t>4.1</w:t>
      </w:r>
      <w:r>
        <w:rPr>
          <w:rFonts w:ascii="Helvetica" w:hAnsi="Helvetica" w:cs="Helvetica"/>
          <w:sz w:val="22"/>
          <w:szCs w:val="22"/>
        </w:rPr>
        <w:tab/>
      </w:r>
      <w:r w:rsidRPr="00875E40">
        <w:rPr>
          <w:rFonts w:ascii="Helvetica" w:hAnsi="Helvetica" w:cs="Helvetica"/>
          <w:sz w:val="22"/>
          <w:szCs w:val="22"/>
        </w:rPr>
        <w:t>Die Zustimmung, die eine Willenserklärung der Lehrkraft gegenüber ihrem Vertragspartner ist, wird in dem Zeitpunkt wirksam, in welchem sie dem Vertragspartner der Lehrkraft zugeht (§ 130 Abs</w:t>
      </w:r>
      <w:r>
        <w:rPr>
          <w:rFonts w:ascii="Helvetica" w:hAnsi="Helvetica" w:cs="Helvetica"/>
          <w:sz w:val="22"/>
          <w:szCs w:val="22"/>
        </w:rPr>
        <w:t>atz</w:t>
      </w:r>
      <w:r w:rsidRPr="00875E40">
        <w:rPr>
          <w:rFonts w:ascii="Helvetica" w:hAnsi="Helvetica" w:cs="Helvetica"/>
          <w:sz w:val="22"/>
          <w:szCs w:val="22"/>
        </w:rPr>
        <w:t xml:space="preserve"> 1 Satz 1 BGB).</w:t>
      </w:r>
    </w:p>
    <w:p w14:paraId="1B722ED1" w14:textId="7FD5B183" w:rsidR="00AC6937" w:rsidRDefault="00AC6937" w:rsidP="006226D4">
      <w:pPr>
        <w:spacing w:before="480" w:after="360" w:line="360" w:lineRule="auto"/>
        <w:ind w:left="397" w:hanging="397"/>
        <w:rPr>
          <w:rFonts w:ascii="Helvetica" w:hAnsi="Helvetica" w:cs="Helvetica"/>
          <w:sz w:val="22"/>
          <w:szCs w:val="22"/>
        </w:rPr>
      </w:pPr>
      <w:r>
        <w:rPr>
          <w:rFonts w:ascii="Helvetica" w:hAnsi="Helvetica" w:cs="Helvetica"/>
          <w:sz w:val="22"/>
          <w:szCs w:val="22"/>
        </w:rPr>
        <w:t>4.2</w:t>
      </w:r>
      <w:r>
        <w:rPr>
          <w:rFonts w:ascii="Helvetica" w:hAnsi="Helvetica" w:cs="Helvetica"/>
          <w:sz w:val="22"/>
          <w:szCs w:val="22"/>
        </w:rPr>
        <w:tab/>
      </w:r>
      <w:r w:rsidRPr="00875E40">
        <w:rPr>
          <w:rFonts w:ascii="Helvetica" w:hAnsi="Helvetica" w:cs="Helvetica"/>
          <w:sz w:val="22"/>
          <w:szCs w:val="22"/>
        </w:rPr>
        <w:t xml:space="preserve">Ein späterer Widerruf der Zustimmung durch die Lehrkraft ist nicht möglich. </w:t>
      </w:r>
      <w:r>
        <w:rPr>
          <w:rFonts w:ascii="Helvetica" w:hAnsi="Helvetica" w:cs="Helvetica"/>
          <w:sz w:val="22"/>
          <w:szCs w:val="22"/>
        </w:rPr>
        <w:t>Nach</w:t>
      </w:r>
      <w:r w:rsidRPr="00875E40">
        <w:rPr>
          <w:rFonts w:ascii="Helvetica" w:hAnsi="Helvetica" w:cs="Helvetica"/>
          <w:sz w:val="22"/>
          <w:szCs w:val="22"/>
        </w:rPr>
        <w:t xml:space="preserve"> §</w:t>
      </w:r>
      <w:r>
        <w:rPr>
          <w:rFonts w:ascii="Helvetica" w:hAnsi="Helvetica" w:cs="Helvetica"/>
          <w:sz w:val="22"/>
          <w:szCs w:val="22"/>
        </w:rPr>
        <w:t> </w:t>
      </w:r>
      <w:r w:rsidRPr="00875E40">
        <w:rPr>
          <w:rFonts w:ascii="Helvetica" w:hAnsi="Helvetica" w:cs="Helvetica"/>
          <w:sz w:val="22"/>
          <w:szCs w:val="22"/>
        </w:rPr>
        <w:t>130 Abs</w:t>
      </w:r>
      <w:r>
        <w:rPr>
          <w:rFonts w:ascii="Helvetica" w:hAnsi="Helvetica" w:cs="Helvetica"/>
          <w:sz w:val="22"/>
          <w:szCs w:val="22"/>
        </w:rPr>
        <w:t>atz</w:t>
      </w:r>
      <w:r w:rsidRPr="00875E40">
        <w:rPr>
          <w:rFonts w:ascii="Helvetica" w:hAnsi="Helvetica" w:cs="Helvetica"/>
          <w:sz w:val="22"/>
          <w:szCs w:val="22"/>
        </w:rPr>
        <w:t xml:space="preserve"> 1 Satz 2 BGB wird eine Willenserklärung nur dann nicht wirksam, wenn ihrem Empfänger vorher oder gleichzeitig ein Widerruf zugeht</w:t>
      </w:r>
      <w:r>
        <w:rPr>
          <w:rFonts w:ascii="Helvetica" w:hAnsi="Helvetica" w:cs="Helvetica"/>
          <w:sz w:val="22"/>
          <w:szCs w:val="22"/>
        </w:rPr>
        <w:t>.</w:t>
      </w:r>
    </w:p>
    <w:p w14:paraId="665DB39F" w14:textId="3CD61946" w:rsidR="00AC6937" w:rsidRDefault="006226D4" w:rsidP="006226D4">
      <w:pPr>
        <w:spacing w:before="480" w:after="360" w:line="360" w:lineRule="auto"/>
        <w:ind w:left="397" w:hanging="397"/>
        <w:rPr>
          <w:rFonts w:ascii="Helvetica" w:hAnsi="Helvetica" w:cs="Helvetica"/>
          <w:sz w:val="22"/>
          <w:szCs w:val="22"/>
        </w:rPr>
      </w:pPr>
      <w:r>
        <w:rPr>
          <w:rFonts w:ascii="Helvetica" w:hAnsi="Helvetica" w:cs="Helvetica"/>
          <w:sz w:val="22"/>
          <w:szCs w:val="22"/>
        </w:rPr>
        <w:t>4.3</w:t>
      </w:r>
      <w:r>
        <w:rPr>
          <w:rFonts w:ascii="Helvetica" w:hAnsi="Helvetica" w:cs="Helvetica"/>
          <w:sz w:val="22"/>
          <w:szCs w:val="22"/>
        </w:rPr>
        <w:tab/>
      </w:r>
      <w:r w:rsidR="00AC6937" w:rsidRPr="00875E40">
        <w:rPr>
          <w:rFonts w:ascii="Helvetica" w:hAnsi="Helvetica" w:cs="Helvetica"/>
          <w:sz w:val="22"/>
          <w:szCs w:val="22"/>
        </w:rPr>
        <w:t>Für die Anfechtbarkeit der Zustimmung gelten die Regelungen im BGB, vor allem die §§</w:t>
      </w:r>
      <w:r w:rsidR="00AC6937">
        <w:rPr>
          <w:rFonts w:ascii="Helvetica" w:hAnsi="Helvetica" w:cs="Helvetica"/>
          <w:sz w:val="22"/>
          <w:szCs w:val="22"/>
        </w:rPr>
        <w:t> </w:t>
      </w:r>
      <w:r w:rsidR="00AC6937" w:rsidRPr="00875E40">
        <w:rPr>
          <w:rFonts w:ascii="Helvetica" w:hAnsi="Helvetica" w:cs="Helvetica"/>
          <w:sz w:val="22"/>
          <w:szCs w:val="22"/>
        </w:rPr>
        <w:t>119 und 123 ff</w:t>
      </w:r>
      <w:r w:rsidR="00AC6937">
        <w:rPr>
          <w:rFonts w:ascii="Helvetica" w:hAnsi="Helvetica" w:cs="Helvetica"/>
          <w:sz w:val="22"/>
          <w:szCs w:val="22"/>
        </w:rPr>
        <w:t>.</w:t>
      </w:r>
      <w:r w:rsidR="00AC6937" w:rsidRPr="00875E40">
        <w:rPr>
          <w:rFonts w:ascii="Helvetica" w:hAnsi="Helvetica" w:cs="Helvetica"/>
          <w:sz w:val="22"/>
          <w:szCs w:val="22"/>
        </w:rPr>
        <w:t xml:space="preserve"> BGB sowie die im BGB für die Anfechtung geregelten Fristen. Eine etwaige Anfechtung ist von der Lehrkraft gegenüber dem Vertragspartner (Bildungsträger) zu erklären</w:t>
      </w:r>
      <w:r w:rsidR="00AC6937">
        <w:rPr>
          <w:rFonts w:ascii="Helvetica" w:hAnsi="Helvetica" w:cs="Helvetica"/>
          <w:sz w:val="22"/>
          <w:szCs w:val="22"/>
        </w:rPr>
        <w:t>.</w:t>
      </w:r>
    </w:p>
    <w:p w14:paraId="66CAD090" w14:textId="2CCA0744" w:rsidR="006226D4" w:rsidRDefault="006226D4" w:rsidP="00AA0883">
      <w:pPr>
        <w:spacing w:before="480" w:after="360" w:line="360" w:lineRule="auto"/>
        <w:rPr>
          <w:rFonts w:ascii="Arial" w:hAnsi="Arial" w:cs="Arial"/>
          <w:sz w:val="22"/>
          <w:szCs w:val="22"/>
        </w:rPr>
      </w:pPr>
      <w:r>
        <w:rPr>
          <w:rFonts w:ascii="Arial" w:hAnsi="Arial" w:cs="Arial"/>
          <w:sz w:val="22"/>
          <w:szCs w:val="22"/>
        </w:rPr>
        <w:t>5.</w:t>
      </w:r>
      <w:r>
        <w:rPr>
          <w:rFonts w:ascii="Arial" w:hAnsi="Arial" w:cs="Arial"/>
          <w:sz w:val="22"/>
          <w:szCs w:val="22"/>
        </w:rPr>
        <w:tab/>
        <w:t>Zeitpunkt der Zustimmung</w:t>
      </w:r>
    </w:p>
    <w:p w14:paraId="0F686A1F" w14:textId="31B92243" w:rsidR="006226D4" w:rsidRDefault="002B16E7" w:rsidP="004F0D2F">
      <w:pPr>
        <w:spacing w:before="480" w:after="360" w:line="360" w:lineRule="auto"/>
        <w:ind w:left="397" w:hanging="397"/>
        <w:rPr>
          <w:rFonts w:ascii="Helvetica" w:hAnsi="Helvetica" w:cs="Helvetica"/>
          <w:sz w:val="22"/>
          <w:szCs w:val="22"/>
        </w:rPr>
      </w:pPr>
      <w:r>
        <w:rPr>
          <w:rFonts w:ascii="Helvetica" w:hAnsi="Helvetica" w:cs="Helvetica"/>
          <w:sz w:val="22"/>
          <w:szCs w:val="22"/>
        </w:rPr>
        <w:lastRenderedPageBreak/>
        <w:t>5.1</w:t>
      </w:r>
      <w:r>
        <w:rPr>
          <w:rFonts w:ascii="Helvetica" w:hAnsi="Helvetica" w:cs="Helvetica"/>
          <w:sz w:val="22"/>
          <w:szCs w:val="22"/>
        </w:rPr>
        <w:tab/>
      </w:r>
      <w:r w:rsidR="006226D4" w:rsidRPr="00875E40">
        <w:rPr>
          <w:rFonts w:ascii="Helvetica" w:hAnsi="Helvetica" w:cs="Helvetica"/>
          <w:sz w:val="22"/>
          <w:szCs w:val="22"/>
        </w:rPr>
        <w:t xml:space="preserve">Die Zustimmung muss nicht zeitgleich mit dem Vertragsabschluss erklärt werden, um </w:t>
      </w:r>
      <w:r w:rsidR="006226D4">
        <w:rPr>
          <w:rFonts w:ascii="Helvetica" w:hAnsi="Helvetica" w:cs="Helvetica"/>
          <w:sz w:val="22"/>
          <w:szCs w:val="22"/>
        </w:rPr>
        <w:t xml:space="preserve">zu bewirken, </w:t>
      </w:r>
      <w:r w:rsidR="006226D4" w:rsidRPr="00875E40">
        <w:rPr>
          <w:rFonts w:ascii="Helvetica" w:hAnsi="Helvetica" w:cs="Helvetica"/>
          <w:sz w:val="22"/>
          <w:szCs w:val="22"/>
        </w:rPr>
        <w:t>dass der Vertragspartner der Lehrkraft für die Dauer der Tätigkeit bis längstens 31.</w:t>
      </w:r>
      <w:r w:rsidR="006226D4">
        <w:rPr>
          <w:rFonts w:ascii="Helvetica" w:hAnsi="Helvetica" w:cs="Helvetica"/>
          <w:sz w:val="22"/>
          <w:szCs w:val="22"/>
        </w:rPr>
        <w:t>12.</w:t>
      </w:r>
      <w:r w:rsidR="006226D4" w:rsidRPr="00875E40">
        <w:rPr>
          <w:rFonts w:ascii="Helvetica" w:hAnsi="Helvetica" w:cs="Helvetica"/>
          <w:sz w:val="22"/>
          <w:szCs w:val="22"/>
        </w:rPr>
        <w:t xml:space="preserve">2026 keine Beiträge für eine Beschäftigung zahlen muss. Sie kann dazu von der Lehrkraft auch zu einem späteren Zeitpunkt – auch nach Beendigung der Tätigkeit </w:t>
      </w:r>
      <w:r w:rsidR="000A004A">
        <w:rPr>
          <w:rFonts w:ascii="Helvetica" w:hAnsi="Helvetica" w:cs="Helvetica"/>
          <w:sz w:val="22"/>
          <w:szCs w:val="22"/>
        </w:rPr>
        <w:t>beziehungsweise</w:t>
      </w:r>
      <w:r w:rsidR="006226D4" w:rsidRPr="00875E40">
        <w:rPr>
          <w:rFonts w:ascii="Helvetica" w:hAnsi="Helvetica" w:cs="Helvetica"/>
          <w:sz w:val="22"/>
          <w:szCs w:val="22"/>
        </w:rPr>
        <w:t xml:space="preserve"> des Vertragsverhältnisses und auch nach dem 31.</w:t>
      </w:r>
      <w:r w:rsidR="006226D4">
        <w:rPr>
          <w:rFonts w:ascii="Helvetica" w:hAnsi="Helvetica" w:cs="Helvetica"/>
          <w:sz w:val="22"/>
          <w:szCs w:val="22"/>
        </w:rPr>
        <w:t>12.</w:t>
      </w:r>
      <w:r w:rsidR="006226D4" w:rsidRPr="00875E40">
        <w:rPr>
          <w:rFonts w:ascii="Helvetica" w:hAnsi="Helvetica" w:cs="Helvetica"/>
          <w:sz w:val="22"/>
          <w:szCs w:val="22"/>
        </w:rPr>
        <w:t xml:space="preserve">2026 </w:t>
      </w:r>
      <w:r w:rsidR="000A004A">
        <w:rPr>
          <w:rFonts w:ascii="Helvetica" w:hAnsi="Helvetica" w:cs="Helvetica"/>
          <w:sz w:val="22"/>
          <w:szCs w:val="22"/>
        </w:rPr>
        <w:t>–</w:t>
      </w:r>
      <w:r w:rsidR="006226D4" w:rsidRPr="00875E40">
        <w:rPr>
          <w:rFonts w:ascii="Helvetica" w:hAnsi="Helvetica" w:cs="Helvetica"/>
          <w:sz w:val="22"/>
          <w:szCs w:val="22"/>
        </w:rPr>
        <w:t xml:space="preserve"> erklärt werden</w:t>
      </w:r>
      <w:r w:rsidR="006226D4">
        <w:rPr>
          <w:rFonts w:ascii="Helvetica" w:hAnsi="Helvetica" w:cs="Helvetica"/>
          <w:sz w:val="22"/>
          <w:szCs w:val="22"/>
        </w:rPr>
        <w:t>.</w:t>
      </w:r>
      <w:r>
        <w:rPr>
          <w:rFonts w:ascii="Helvetica" w:hAnsi="Helvetica" w:cs="Helvetica"/>
          <w:sz w:val="22"/>
          <w:szCs w:val="22"/>
        </w:rPr>
        <w:t xml:space="preserve"> </w:t>
      </w:r>
      <w:r w:rsidR="006226D4" w:rsidRPr="00875E40">
        <w:rPr>
          <w:rFonts w:ascii="Helvetica" w:hAnsi="Helvetica" w:cs="Helvetica"/>
          <w:sz w:val="22"/>
          <w:szCs w:val="22"/>
        </w:rPr>
        <w:t xml:space="preserve">Sich um die Zustimmung der Lehrkraft zeitnah zu </w:t>
      </w:r>
      <w:r w:rsidR="004F42FD">
        <w:rPr>
          <w:rFonts w:ascii="Helvetica" w:hAnsi="Helvetica" w:cs="Helvetica"/>
          <w:sz w:val="22"/>
          <w:szCs w:val="22"/>
        </w:rPr>
        <w:t>bemühen</w:t>
      </w:r>
      <w:r w:rsidR="006226D4" w:rsidRPr="00875E40">
        <w:rPr>
          <w:rFonts w:ascii="Helvetica" w:hAnsi="Helvetica" w:cs="Helvetica"/>
          <w:sz w:val="22"/>
          <w:szCs w:val="22"/>
        </w:rPr>
        <w:t>, dürfte sich unabhängig davon für Bildungsträger empfehlen, die sicher gehen wollen, keine Beiträge für eine Beschäftigung zahlen zu müssen. Zum einen erschwert ein größerer zeitlicher Abstand zum Vertragsschluss, erst recht eine g</w:t>
      </w:r>
      <w:r w:rsidR="000A004A">
        <w:rPr>
          <w:rFonts w:ascii="Helvetica" w:hAnsi="Helvetica" w:cs="Helvetica"/>
          <w:sz w:val="22"/>
          <w:szCs w:val="22"/>
        </w:rPr>
        <w:t>egebenenfalls</w:t>
      </w:r>
      <w:r w:rsidR="006226D4" w:rsidRPr="00875E40">
        <w:rPr>
          <w:rFonts w:ascii="Helvetica" w:hAnsi="Helvetica" w:cs="Helvetica"/>
          <w:sz w:val="22"/>
          <w:szCs w:val="22"/>
        </w:rPr>
        <w:t xml:space="preserve"> sogar schon erfolgte Beendigung der Tätigkeit</w:t>
      </w:r>
      <w:r w:rsidR="000A004A">
        <w:rPr>
          <w:rFonts w:ascii="Helvetica" w:hAnsi="Helvetica" w:cs="Helvetica"/>
          <w:sz w:val="22"/>
          <w:szCs w:val="22"/>
        </w:rPr>
        <w:t>,</w:t>
      </w:r>
      <w:r w:rsidR="006226D4" w:rsidRPr="00875E40">
        <w:rPr>
          <w:rFonts w:ascii="Helvetica" w:hAnsi="Helvetica" w:cs="Helvetica"/>
          <w:sz w:val="22"/>
          <w:szCs w:val="22"/>
        </w:rPr>
        <w:t xml:space="preserve"> die Kontaktaufnahme des Bildungsträgers mit der Lehrkraft, um die Zustimmung einzuholen. Zum anderen hat der Bildungsträger erst ab dem Zeitpunkt, zu dem ihm die Zustimmung der Lehrkraft zugegangen ist, Gewissheit, nicht im Nachhinein und </w:t>
      </w:r>
      <w:r w:rsidR="000A004A" w:rsidRPr="00875E40">
        <w:rPr>
          <w:rFonts w:ascii="Helvetica" w:hAnsi="Helvetica" w:cs="Helvetica"/>
          <w:sz w:val="22"/>
          <w:szCs w:val="22"/>
        </w:rPr>
        <w:t>g</w:t>
      </w:r>
      <w:r w:rsidR="000A004A">
        <w:rPr>
          <w:rFonts w:ascii="Helvetica" w:hAnsi="Helvetica" w:cs="Helvetica"/>
          <w:sz w:val="22"/>
          <w:szCs w:val="22"/>
        </w:rPr>
        <w:t>egebenenfalls</w:t>
      </w:r>
      <w:r w:rsidR="006226D4" w:rsidRPr="00875E40">
        <w:rPr>
          <w:rFonts w:ascii="Helvetica" w:hAnsi="Helvetica" w:cs="Helvetica"/>
          <w:sz w:val="22"/>
          <w:szCs w:val="22"/>
        </w:rPr>
        <w:t xml:space="preserve"> für bis zu vier Jahre Gesamtsozialversicherungsbeiträge zahlen und ganz oder überwiegend auch allein tragen zu müssen.</w:t>
      </w:r>
    </w:p>
    <w:p w14:paraId="1B4BCDB0" w14:textId="6D3031BA" w:rsidR="004C2BEB" w:rsidRDefault="002B16E7" w:rsidP="004F0D2F">
      <w:pPr>
        <w:spacing w:before="480" w:after="360" w:line="360" w:lineRule="auto"/>
        <w:ind w:left="397" w:hanging="397"/>
        <w:rPr>
          <w:rFonts w:ascii="Helvetica" w:hAnsi="Helvetica" w:cs="Helvetica"/>
          <w:sz w:val="22"/>
          <w:szCs w:val="22"/>
        </w:rPr>
      </w:pPr>
      <w:r>
        <w:rPr>
          <w:rFonts w:ascii="Helvetica" w:hAnsi="Helvetica" w:cs="Helvetica"/>
          <w:sz w:val="22"/>
          <w:szCs w:val="22"/>
        </w:rPr>
        <w:t>5.2</w:t>
      </w:r>
      <w:r>
        <w:rPr>
          <w:rFonts w:ascii="Helvetica" w:hAnsi="Helvetica" w:cs="Helvetica"/>
          <w:sz w:val="22"/>
          <w:szCs w:val="22"/>
        </w:rPr>
        <w:tab/>
      </w:r>
      <w:r w:rsidR="004C2BEB" w:rsidRPr="00875E40">
        <w:rPr>
          <w:rFonts w:ascii="Helvetica" w:hAnsi="Helvetica" w:cs="Helvetica"/>
          <w:sz w:val="22"/>
          <w:szCs w:val="22"/>
        </w:rPr>
        <w:t xml:space="preserve">Zeitliche Grenzen für die Möglichkeit, mit der späteren Erklärung der Zustimmung auf den Beginn der Tätigkeit zurückwirkende Auswirkungen zu knüpfen, ergeben sich allerdings </w:t>
      </w:r>
      <w:r>
        <w:rPr>
          <w:rFonts w:ascii="Helvetica" w:hAnsi="Helvetica" w:cs="Helvetica"/>
          <w:sz w:val="22"/>
          <w:szCs w:val="22"/>
        </w:rPr>
        <w:t>in den Fällen, in denen</w:t>
      </w:r>
      <w:r w:rsidR="004C2BEB" w:rsidRPr="00875E40">
        <w:rPr>
          <w:rFonts w:ascii="Helvetica" w:hAnsi="Helvetica" w:cs="Helvetica"/>
          <w:sz w:val="22"/>
          <w:szCs w:val="22"/>
        </w:rPr>
        <w:t xml:space="preserve"> ein Versicherungsträger in einem Verfahren zur Feststellung der Versicherungspflicht und Beitragshöhe in der Kranken-, Pflege- und Rentenversicherung sowie nach dem Recht der Arbeitsförderung nach § 28h Abs</w:t>
      </w:r>
      <w:r w:rsidR="00C86C09">
        <w:rPr>
          <w:rFonts w:ascii="Helvetica" w:hAnsi="Helvetica" w:cs="Helvetica"/>
          <w:sz w:val="22"/>
          <w:szCs w:val="22"/>
        </w:rPr>
        <w:t>atz</w:t>
      </w:r>
      <w:r w:rsidR="004C2BEB" w:rsidRPr="00875E40">
        <w:rPr>
          <w:rFonts w:ascii="Helvetica" w:hAnsi="Helvetica" w:cs="Helvetica"/>
          <w:sz w:val="22"/>
          <w:szCs w:val="22"/>
        </w:rPr>
        <w:t xml:space="preserve"> 2 SGB IV oder § 28p Abs</w:t>
      </w:r>
      <w:r w:rsidR="00C86C09">
        <w:rPr>
          <w:rFonts w:ascii="Helvetica" w:hAnsi="Helvetica" w:cs="Helvetica"/>
          <w:sz w:val="22"/>
          <w:szCs w:val="22"/>
        </w:rPr>
        <w:t>atz</w:t>
      </w:r>
      <w:r w:rsidR="004C2BEB">
        <w:rPr>
          <w:rFonts w:ascii="Helvetica" w:hAnsi="Helvetica" w:cs="Helvetica"/>
          <w:sz w:val="22"/>
          <w:szCs w:val="22"/>
        </w:rPr>
        <w:t xml:space="preserve"> </w:t>
      </w:r>
      <w:r w:rsidR="004C2BEB" w:rsidRPr="00875E40">
        <w:rPr>
          <w:rFonts w:ascii="Helvetica" w:hAnsi="Helvetica" w:cs="Helvetica"/>
          <w:sz w:val="22"/>
          <w:szCs w:val="22"/>
        </w:rPr>
        <w:t>1 Satz 5 SGB IV feststellt, dass bei einer Lehrtätigkeit eine Beschäftigung vorliegt</w:t>
      </w:r>
      <w:r w:rsidR="001331DE">
        <w:rPr>
          <w:rFonts w:ascii="Helvetica" w:hAnsi="Helvetica" w:cs="Helvetica"/>
          <w:sz w:val="22"/>
          <w:szCs w:val="22"/>
        </w:rPr>
        <w:t>. Die</w:t>
      </w:r>
      <w:r w:rsidR="004C2BEB" w:rsidRPr="00875E40">
        <w:rPr>
          <w:rFonts w:ascii="Helvetica" w:hAnsi="Helvetica" w:cs="Helvetica"/>
          <w:sz w:val="22"/>
          <w:szCs w:val="22"/>
        </w:rPr>
        <w:t xml:space="preserve"> </w:t>
      </w:r>
      <w:r w:rsidR="001331DE">
        <w:rPr>
          <w:rFonts w:ascii="Helvetica" w:hAnsi="Helvetica" w:cs="Helvetica"/>
          <w:sz w:val="22"/>
          <w:szCs w:val="22"/>
        </w:rPr>
        <w:t xml:space="preserve">wirksame </w:t>
      </w:r>
      <w:r w:rsidR="004C2BEB" w:rsidRPr="00875E40">
        <w:rPr>
          <w:rFonts w:ascii="Helvetica" w:hAnsi="Helvetica" w:cs="Helvetica"/>
          <w:sz w:val="22"/>
          <w:szCs w:val="22"/>
        </w:rPr>
        <w:t xml:space="preserve">Zustimmung mit der Folge des Entfalls der Beitragspflicht des Bildungsträgers </w:t>
      </w:r>
      <w:r w:rsidR="001331DE">
        <w:rPr>
          <w:rFonts w:ascii="Helvetica" w:hAnsi="Helvetica" w:cs="Helvetica"/>
          <w:sz w:val="22"/>
          <w:szCs w:val="22"/>
        </w:rPr>
        <w:t xml:space="preserve">kann in diesen Fällen </w:t>
      </w:r>
      <w:r w:rsidR="004C2BEB" w:rsidRPr="00875E40">
        <w:rPr>
          <w:rFonts w:ascii="Helvetica" w:hAnsi="Helvetica" w:cs="Helvetica"/>
          <w:sz w:val="22"/>
          <w:szCs w:val="22"/>
        </w:rPr>
        <w:t>nur bis zum Erlass eines (Widerspruchs-)Bescheids erklärt werden.</w:t>
      </w:r>
    </w:p>
    <w:p w14:paraId="2ADF342D" w14:textId="78D34105" w:rsidR="006226D4" w:rsidRDefault="001331DE" w:rsidP="004F0D2F">
      <w:pPr>
        <w:spacing w:before="480" w:after="360" w:line="360" w:lineRule="auto"/>
        <w:ind w:left="397" w:hanging="397"/>
        <w:rPr>
          <w:rFonts w:ascii="Helvetica" w:hAnsi="Helvetica" w:cs="Helvetica"/>
          <w:sz w:val="22"/>
          <w:szCs w:val="22"/>
        </w:rPr>
      </w:pPr>
      <w:r>
        <w:rPr>
          <w:rFonts w:ascii="Helvetica" w:hAnsi="Helvetica" w:cs="Helvetica"/>
          <w:sz w:val="22"/>
          <w:szCs w:val="22"/>
        </w:rPr>
        <w:t>5.3</w:t>
      </w:r>
      <w:r>
        <w:rPr>
          <w:rFonts w:ascii="Helvetica" w:hAnsi="Helvetica" w:cs="Helvetica"/>
          <w:sz w:val="22"/>
          <w:szCs w:val="22"/>
        </w:rPr>
        <w:tab/>
      </w:r>
      <w:r w:rsidR="006226D4" w:rsidRPr="00875E40">
        <w:rPr>
          <w:rFonts w:ascii="Helvetica" w:hAnsi="Helvetica" w:cs="Helvetica"/>
          <w:sz w:val="22"/>
          <w:szCs w:val="22"/>
        </w:rPr>
        <w:t xml:space="preserve">Ein „Nachholen“ der Zustimmung erst im Fall einer Betriebsprüfung und eines Beitragsbescheids dürfte erhebliche zusätzliche Aufwände für den Bildungsträger nach sich ziehen. Zudem ist ungewiss, ob der Bildungsträger das gewünschte Ergebnis auf diese Weise durchgehend erreichen kann. Der Prüfzeitraum umfasst regelmäßig die vorangegangenen vier Kalenderjahre. Ein größerer zeitlicher Abstand zum Vertragsschluss, erst recht eine zwischenzeitlich schon erfolgte Beendigung der Tätigkeit, erschweren die Kontaktaufnahme des Bildungsträgers mit den Lehrkräften, um die Zustimmung einzuholen. Kann der Bildungsträger die Zustimmung nicht nachweisen, </w:t>
      </w:r>
      <w:r w:rsidR="006226D4" w:rsidRPr="00875E40">
        <w:rPr>
          <w:rFonts w:ascii="Helvetica" w:hAnsi="Helvetica" w:cs="Helvetica"/>
          <w:sz w:val="22"/>
          <w:szCs w:val="22"/>
        </w:rPr>
        <w:lastRenderedPageBreak/>
        <w:t xml:space="preserve">greift die </w:t>
      </w:r>
      <w:r>
        <w:rPr>
          <w:rFonts w:ascii="Helvetica" w:hAnsi="Helvetica" w:cs="Helvetica"/>
          <w:sz w:val="22"/>
          <w:szCs w:val="22"/>
        </w:rPr>
        <w:t>mit der Übergangsregelung intendierte Rechtsfolge</w:t>
      </w:r>
      <w:r w:rsidR="006226D4" w:rsidRPr="00875E40">
        <w:rPr>
          <w:rFonts w:ascii="Helvetica" w:hAnsi="Helvetica" w:cs="Helvetica"/>
          <w:sz w:val="22"/>
          <w:szCs w:val="22"/>
        </w:rPr>
        <w:t xml:space="preserve"> nicht, wonach für die Ausübung der Beschäftigung bis 31.</w:t>
      </w:r>
      <w:r w:rsidR="006226D4">
        <w:rPr>
          <w:rFonts w:ascii="Helvetica" w:hAnsi="Helvetica" w:cs="Helvetica"/>
          <w:sz w:val="22"/>
          <w:szCs w:val="22"/>
        </w:rPr>
        <w:t>12.</w:t>
      </w:r>
      <w:r w:rsidR="006226D4" w:rsidRPr="00875E40">
        <w:rPr>
          <w:rFonts w:ascii="Helvetica" w:hAnsi="Helvetica" w:cs="Helvetica"/>
          <w:sz w:val="22"/>
          <w:szCs w:val="22"/>
        </w:rPr>
        <w:t>2026 keine Versicherungs- und Beitragspflicht besteht. Die fehlende oder nicht einbringliche Zustimmung geht zu Lasten des Bildungsträgers</w:t>
      </w:r>
      <w:r w:rsidR="006226D4">
        <w:rPr>
          <w:rFonts w:ascii="Helvetica" w:hAnsi="Helvetica" w:cs="Helvetica"/>
          <w:sz w:val="22"/>
          <w:szCs w:val="22"/>
        </w:rPr>
        <w:t>.</w:t>
      </w:r>
      <w:r w:rsidR="00C40C01">
        <w:rPr>
          <w:rFonts w:ascii="Helvetica" w:hAnsi="Helvetica" w:cs="Helvetica"/>
          <w:sz w:val="22"/>
          <w:szCs w:val="22"/>
        </w:rPr>
        <w:t xml:space="preserve"> Allein ihn trifft die </w:t>
      </w:r>
      <w:r w:rsidR="00C40C01" w:rsidRPr="00875E40">
        <w:rPr>
          <w:rFonts w:ascii="Helvetica" w:hAnsi="Helvetica" w:cs="Helvetica"/>
          <w:sz w:val="22"/>
          <w:szCs w:val="22"/>
        </w:rPr>
        <w:t>Darlegungs- und Beweislast</w:t>
      </w:r>
      <w:r w:rsidR="00C40C01">
        <w:rPr>
          <w:rFonts w:ascii="Helvetica" w:hAnsi="Helvetica" w:cs="Helvetica"/>
          <w:sz w:val="22"/>
          <w:szCs w:val="22"/>
        </w:rPr>
        <w:t>.</w:t>
      </w:r>
    </w:p>
    <w:p w14:paraId="3657D831" w14:textId="56B7F054" w:rsidR="006226D4" w:rsidRDefault="00C40C01" w:rsidP="004F0D2F">
      <w:pPr>
        <w:spacing w:before="480" w:after="360" w:line="360" w:lineRule="auto"/>
        <w:ind w:left="397" w:hanging="397"/>
        <w:rPr>
          <w:rFonts w:ascii="Helvetica" w:hAnsi="Helvetica" w:cs="Helvetica"/>
          <w:sz w:val="22"/>
          <w:szCs w:val="22"/>
        </w:rPr>
      </w:pPr>
      <w:r>
        <w:rPr>
          <w:rFonts w:ascii="Helvetica" w:hAnsi="Helvetica" w:cs="Helvetica"/>
          <w:sz w:val="22"/>
          <w:szCs w:val="22"/>
        </w:rPr>
        <w:t>5.4</w:t>
      </w:r>
      <w:r>
        <w:rPr>
          <w:rFonts w:ascii="Helvetica" w:hAnsi="Helvetica" w:cs="Helvetica"/>
          <w:sz w:val="22"/>
          <w:szCs w:val="22"/>
        </w:rPr>
        <w:tab/>
      </w:r>
      <w:r w:rsidR="006226D4" w:rsidRPr="00875E40">
        <w:rPr>
          <w:rFonts w:ascii="Helvetica" w:hAnsi="Helvetica" w:cs="Helvetica"/>
          <w:sz w:val="22"/>
          <w:szCs w:val="22"/>
        </w:rPr>
        <w:t>Im Fall</w:t>
      </w:r>
      <w:r w:rsidR="00C86C09">
        <w:rPr>
          <w:rFonts w:ascii="Helvetica" w:hAnsi="Helvetica" w:cs="Helvetica"/>
          <w:sz w:val="22"/>
          <w:szCs w:val="22"/>
        </w:rPr>
        <w:t>e</w:t>
      </w:r>
      <w:r w:rsidR="006226D4" w:rsidRPr="00875E40">
        <w:rPr>
          <w:rFonts w:ascii="Helvetica" w:hAnsi="Helvetica" w:cs="Helvetica"/>
          <w:sz w:val="22"/>
          <w:szCs w:val="22"/>
        </w:rPr>
        <w:t xml:space="preserve"> eines gegen </w:t>
      </w:r>
      <w:r w:rsidR="00C86C09">
        <w:rPr>
          <w:rFonts w:ascii="Helvetica" w:hAnsi="Helvetica" w:cs="Helvetica"/>
          <w:sz w:val="22"/>
          <w:szCs w:val="22"/>
        </w:rPr>
        <w:t>einen</w:t>
      </w:r>
      <w:r w:rsidR="006226D4" w:rsidRPr="00875E40">
        <w:rPr>
          <w:rFonts w:ascii="Helvetica" w:hAnsi="Helvetica" w:cs="Helvetica"/>
          <w:sz w:val="22"/>
          <w:szCs w:val="22"/>
        </w:rPr>
        <w:t xml:space="preserve"> Bescheid </w:t>
      </w:r>
      <w:bookmarkStart w:id="0" w:name="_Hlk200722644"/>
      <w:r w:rsidR="00C86C09">
        <w:rPr>
          <w:rFonts w:ascii="Helvetica" w:hAnsi="Helvetica" w:cs="Helvetica"/>
          <w:sz w:val="22"/>
          <w:szCs w:val="22"/>
        </w:rPr>
        <w:t>nach § 28h Absatz 2 SGB IV oder § 28p Absatz 1 Satz 5 SGB IV</w:t>
      </w:r>
      <w:bookmarkEnd w:id="0"/>
      <w:r w:rsidR="00C86C09">
        <w:rPr>
          <w:rFonts w:ascii="Helvetica" w:hAnsi="Helvetica" w:cs="Helvetica"/>
          <w:sz w:val="22"/>
          <w:szCs w:val="22"/>
        </w:rPr>
        <w:t xml:space="preserve"> </w:t>
      </w:r>
      <w:r w:rsidR="006226D4" w:rsidRPr="00875E40">
        <w:rPr>
          <w:rFonts w:ascii="Helvetica" w:hAnsi="Helvetica" w:cs="Helvetica"/>
          <w:sz w:val="22"/>
          <w:szCs w:val="22"/>
        </w:rPr>
        <w:t>eingelegten Widerspruchs muss die Erklärung der Zustimmung gegenüber dem Bildungsträger vor Erlass eines Widerspruchsbescheids erfolgen und vom Bildungsträger nachgewiesen werden. Die dem Widerspruchsführer (Bildungsträger) entstandenen Kosten des Widerspruchsverfahrens werden nicht erstattet. Denn im Fall einer als Beschäftigung zu beurteilende</w:t>
      </w:r>
      <w:r w:rsidR="006226D4">
        <w:rPr>
          <w:rFonts w:ascii="Helvetica" w:hAnsi="Helvetica" w:cs="Helvetica"/>
          <w:sz w:val="22"/>
          <w:szCs w:val="22"/>
        </w:rPr>
        <w:t>n</w:t>
      </w:r>
      <w:r w:rsidR="006226D4" w:rsidRPr="00875E40">
        <w:rPr>
          <w:rFonts w:ascii="Helvetica" w:hAnsi="Helvetica" w:cs="Helvetica"/>
          <w:sz w:val="22"/>
          <w:szCs w:val="22"/>
        </w:rPr>
        <w:t xml:space="preserve"> Lehrtätigkeit war die mit dem Widerspruch angefochtene Entscheidung zum Zeitpunkt ihres Erlasses rechtmäßig, weil zu diesem Zeitpunkt die Zustimmung, die zu den Entgeltunterlagen zu nehmen ist</w:t>
      </w:r>
      <w:r w:rsidR="006226D4">
        <w:rPr>
          <w:rFonts w:ascii="Helvetica" w:hAnsi="Helvetica" w:cs="Helvetica"/>
          <w:sz w:val="22"/>
          <w:szCs w:val="22"/>
        </w:rPr>
        <w:t>,</w:t>
      </w:r>
      <w:r w:rsidR="006226D4" w:rsidRPr="00875E40">
        <w:rPr>
          <w:rFonts w:ascii="Helvetica" w:hAnsi="Helvetica" w:cs="Helvetica"/>
          <w:sz w:val="22"/>
          <w:szCs w:val="22"/>
        </w:rPr>
        <w:t xml:space="preserve"> nicht nachgewiesen werden konnte. Daher wurde die Beitragsnachforderung zu Recht erhoben. Sie entfällt erst nachträglich, jedoch noch während des laufenden Widerspruchs- und damit des Verwaltungsverfahrens aufgrund der dem Bildungsträger in diesem Zeitkorridor zugegangenen und damit rechtzeitig wirksam gewordenen Zustimmung der Lehrkraft.</w:t>
      </w:r>
    </w:p>
    <w:p w14:paraId="6C7AE070" w14:textId="54A9FC7A" w:rsidR="006226D4" w:rsidRDefault="00C40C01" w:rsidP="004F0D2F">
      <w:pPr>
        <w:spacing w:before="480" w:after="360" w:line="360" w:lineRule="auto"/>
        <w:ind w:left="397" w:hanging="397"/>
        <w:rPr>
          <w:rFonts w:ascii="Helvetica" w:hAnsi="Helvetica" w:cs="Helvetica"/>
          <w:sz w:val="22"/>
          <w:szCs w:val="22"/>
        </w:rPr>
      </w:pPr>
      <w:r>
        <w:rPr>
          <w:rFonts w:ascii="Helvetica" w:hAnsi="Helvetica" w:cs="Helvetica"/>
          <w:sz w:val="22"/>
          <w:szCs w:val="22"/>
        </w:rPr>
        <w:t>5.5</w:t>
      </w:r>
      <w:r>
        <w:rPr>
          <w:rFonts w:ascii="Helvetica" w:hAnsi="Helvetica" w:cs="Helvetica"/>
          <w:sz w:val="22"/>
          <w:szCs w:val="22"/>
        </w:rPr>
        <w:tab/>
      </w:r>
      <w:r w:rsidR="006226D4" w:rsidRPr="00875E40">
        <w:rPr>
          <w:rFonts w:ascii="Helvetica" w:hAnsi="Helvetica" w:cs="Helvetica"/>
          <w:sz w:val="22"/>
          <w:szCs w:val="22"/>
        </w:rPr>
        <w:t>Eine Erklärung der Zustimmung nach Erlass eines Widerspruchsbescheids</w:t>
      </w:r>
      <w:r w:rsidR="00C86C09">
        <w:rPr>
          <w:rFonts w:ascii="Helvetica" w:hAnsi="Helvetica" w:cs="Helvetica"/>
          <w:sz w:val="22"/>
          <w:szCs w:val="22"/>
        </w:rPr>
        <w:t xml:space="preserve"> nach § 28h Absatz 2 SGB IV oder § 28p Absatz 1 Satz 5 SGB IV</w:t>
      </w:r>
      <w:r w:rsidR="006226D4" w:rsidRPr="00875E40">
        <w:rPr>
          <w:rFonts w:ascii="Helvetica" w:hAnsi="Helvetica" w:cs="Helvetica"/>
          <w:sz w:val="22"/>
          <w:szCs w:val="22"/>
        </w:rPr>
        <w:t>, g</w:t>
      </w:r>
      <w:r>
        <w:rPr>
          <w:rFonts w:ascii="Helvetica" w:hAnsi="Helvetica" w:cs="Helvetica"/>
          <w:sz w:val="22"/>
          <w:szCs w:val="22"/>
        </w:rPr>
        <w:t>egebenenfalls</w:t>
      </w:r>
      <w:r w:rsidR="006226D4" w:rsidRPr="00875E40">
        <w:rPr>
          <w:rFonts w:ascii="Helvetica" w:hAnsi="Helvetica" w:cs="Helvetica"/>
          <w:sz w:val="22"/>
          <w:szCs w:val="22"/>
        </w:rPr>
        <w:t xml:space="preserve"> auch im Verlauf sich anschließender gerichtlicher Streitverfahren, hat demgegenüber keine Auswirkung auf den Bestand und die Rechtmäßigkeit des Beitragsbescheids. Denn § 127 Abs</w:t>
      </w:r>
      <w:r>
        <w:rPr>
          <w:rFonts w:ascii="Helvetica" w:hAnsi="Helvetica" w:cs="Helvetica"/>
          <w:sz w:val="22"/>
          <w:szCs w:val="22"/>
        </w:rPr>
        <w:t>atz</w:t>
      </w:r>
      <w:r w:rsidR="006226D4" w:rsidRPr="00875E40">
        <w:rPr>
          <w:rFonts w:ascii="Helvetica" w:hAnsi="Helvetica" w:cs="Helvetica"/>
          <w:sz w:val="22"/>
          <w:szCs w:val="22"/>
        </w:rPr>
        <w:t xml:space="preserve"> 1 Satz 1 SGB IV stellt seinem Wortlaut nach auf die Verwaltungsentscheidung ab („stellt … fest“). Die Zustimmungserklärung der Lehrkraft wird erst zu dem Zeitpunkt wirksam, zu dem sie dem Bildungsträger zugeht</w:t>
      </w:r>
      <w:r w:rsidR="006226D4">
        <w:rPr>
          <w:rFonts w:ascii="Helvetica" w:hAnsi="Helvetica" w:cs="Helvetica"/>
          <w:sz w:val="22"/>
          <w:szCs w:val="22"/>
        </w:rPr>
        <w:t>.</w:t>
      </w:r>
      <w:r w:rsidR="006226D4" w:rsidRPr="00875E40">
        <w:rPr>
          <w:rFonts w:ascii="Helvetica" w:hAnsi="Helvetica" w:cs="Helvetica"/>
          <w:sz w:val="22"/>
          <w:szCs w:val="22"/>
        </w:rPr>
        <w:t xml:space="preserve"> Ist zu diesem Zeitpunkt das Verwaltungsverfahren zum Erlass des Beitragsbescheids bereits abgeschlossen, kann eine erst danach wirksam gewordene Zustimmung auf das Ergebnis des Verwaltungsverfahrens keinen rückwirkenden Einfluss mehr nehmen</w:t>
      </w:r>
      <w:r w:rsidR="006226D4">
        <w:rPr>
          <w:rFonts w:ascii="Helvetica" w:hAnsi="Helvetica" w:cs="Helvetica"/>
          <w:sz w:val="22"/>
          <w:szCs w:val="22"/>
        </w:rPr>
        <w:t>.</w:t>
      </w:r>
    </w:p>
    <w:p w14:paraId="69605D0E" w14:textId="043745BB" w:rsidR="006226D4" w:rsidRDefault="00C40C01" w:rsidP="00C40C01">
      <w:pPr>
        <w:spacing w:after="360" w:line="360" w:lineRule="auto"/>
        <w:ind w:left="397" w:hanging="397"/>
        <w:rPr>
          <w:rFonts w:ascii="Helvetica" w:hAnsi="Helvetica" w:cs="Helvetica"/>
          <w:sz w:val="22"/>
          <w:szCs w:val="22"/>
        </w:rPr>
      </w:pPr>
      <w:r>
        <w:rPr>
          <w:rFonts w:ascii="Helvetica" w:hAnsi="Helvetica" w:cs="Helvetica"/>
          <w:sz w:val="22"/>
          <w:szCs w:val="22"/>
        </w:rPr>
        <w:t>6.</w:t>
      </w:r>
      <w:r>
        <w:rPr>
          <w:rFonts w:ascii="Helvetica" w:hAnsi="Helvetica" w:cs="Helvetica"/>
          <w:sz w:val="22"/>
          <w:szCs w:val="22"/>
        </w:rPr>
        <w:tab/>
      </w:r>
      <w:r w:rsidRPr="00C40C01">
        <w:rPr>
          <w:rFonts w:ascii="Helvetica" w:hAnsi="Helvetica" w:cs="Helvetica"/>
          <w:sz w:val="22"/>
          <w:szCs w:val="22"/>
        </w:rPr>
        <w:t>Feststellung einer Beschäftigung im Statusfeststellungsverfahren nach § 7a SGB IV und nachgehendes Verfahren bei den Einzugsstellen</w:t>
      </w:r>
    </w:p>
    <w:p w14:paraId="24F59F4F" w14:textId="16C2BD93" w:rsidR="004F0D2F" w:rsidRDefault="004F0D2F" w:rsidP="004F0D2F">
      <w:pPr>
        <w:spacing w:after="360" w:line="360" w:lineRule="auto"/>
        <w:ind w:left="397" w:hanging="397"/>
        <w:rPr>
          <w:rFonts w:ascii="Helvetica" w:hAnsi="Helvetica" w:cs="Helvetica"/>
          <w:sz w:val="22"/>
          <w:szCs w:val="22"/>
        </w:rPr>
      </w:pPr>
      <w:r>
        <w:rPr>
          <w:rFonts w:ascii="Helvetica" w:hAnsi="Helvetica" w:cs="Helvetica"/>
          <w:sz w:val="22"/>
          <w:szCs w:val="22"/>
        </w:rPr>
        <w:lastRenderedPageBreak/>
        <w:t>6.1</w:t>
      </w:r>
      <w:r>
        <w:rPr>
          <w:rFonts w:ascii="Helvetica" w:hAnsi="Helvetica" w:cs="Helvetica"/>
          <w:sz w:val="22"/>
          <w:szCs w:val="22"/>
        </w:rPr>
        <w:tab/>
      </w:r>
      <w:r w:rsidR="006226D4">
        <w:rPr>
          <w:rFonts w:ascii="Helvetica" w:hAnsi="Helvetica" w:cs="Helvetica"/>
          <w:sz w:val="22"/>
          <w:szCs w:val="22"/>
        </w:rPr>
        <w:t>Nach § 7a Abs</w:t>
      </w:r>
      <w:r w:rsidR="00C40C01">
        <w:rPr>
          <w:rFonts w:ascii="Helvetica" w:hAnsi="Helvetica" w:cs="Helvetica"/>
          <w:sz w:val="22"/>
          <w:szCs w:val="22"/>
        </w:rPr>
        <w:t>atz</w:t>
      </w:r>
      <w:r w:rsidR="006226D4">
        <w:rPr>
          <w:rFonts w:ascii="Helvetica" w:hAnsi="Helvetica" w:cs="Helvetica"/>
          <w:sz w:val="22"/>
          <w:szCs w:val="22"/>
        </w:rPr>
        <w:t xml:space="preserve"> 1 Satz 1 SGB IV können die </w:t>
      </w:r>
      <w:r w:rsidR="006226D4" w:rsidRPr="00AF14D9">
        <w:rPr>
          <w:rFonts w:ascii="Helvetica" w:hAnsi="Helvetica" w:cs="Helvetica"/>
          <w:sz w:val="22"/>
          <w:szCs w:val="22"/>
        </w:rPr>
        <w:t xml:space="preserve">Beteiligten bei der </w:t>
      </w:r>
      <w:r w:rsidR="006226D4">
        <w:rPr>
          <w:rFonts w:ascii="Helvetica" w:hAnsi="Helvetica" w:cs="Helvetica"/>
          <w:sz w:val="22"/>
          <w:szCs w:val="22"/>
        </w:rPr>
        <w:t>DRV</w:t>
      </w:r>
      <w:r w:rsidR="006226D4" w:rsidRPr="00AF14D9">
        <w:rPr>
          <w:rFonts w:ascii="Helvetica" w:hAnsi="Helvetica" w:cs="Helvetica"/>
          <w:sz w:val="22"/>
          <w:szCs w:val="22"/>
        </w:rPr>
        <w:t xml:space="preserve"> Bund </w:t>
      </w:r>
      <w:r w:rsidR="006226D4">
        <w:rPr>
          <w:rFonts w:ascii="Helvetica" w:hAnsi="Helvetica" w:cs="Helvetica"/>
          <w:sz w:val="22"/>
          <w:szCs w:val="22"/>
        </w:rPr>
        <w:t xml:space="preserve">(Clearingstelle) </w:t>
      </w:r>
      <w:r w:rsidR="006226D4" w:rsidRPr="00AF14D9">
        <w:rPr>
          <w:rFonts w:ascii="Helvetica" w:hAnsi="Helvetica" w:cs="Helvetica"/>
          <w:sz w:val="22"/>
          <w:szCs w:val="22"/>
        </w:rPr>
        <w:t>schriftlich oder elektronisch eine Entscheidung beantragen, ob bei einem Auftragsverhältnis eine Beschäftigung oder eine selb</w:t>
      </w:r>
      <w:r w:rsidR="004F42FD">
        <w:rPr>
          <w:rFonts w:ascii="Helvetica" w:hAnsi="Helvetica" w:cs="Helvetica"/>
          <w:sz w:val="22"/>
          <w:szCs w:val="22"/>
        </w:rPr>
        <w:t>st</w:t>
      </w:r>
      <w:r w:rsidR="006226D4" w:rsidRPr="00AF14D9">
        <w:rPr>
          <w:rFonts w:ascii="Helvetica" w:hAnsi="Helvetica" w:cs="Helvetica"/>
          <w:sz w:val="22"/>
          <w:szCs w:val="22"/>
        </w:rPr>
        <w:t>ständige Tätigkeit vorliegt, es sei denn, die Einzugsstelle</w:t>
      </w:r>
      <w:r w:rsidR="006226D4">
        <w:rPr>
          <w:rFonts w:ascii="Helvetica" w:hAnsi="Helvetica" w:cs="Helvetica"/>
          <w:sz w:val="22"/>
          <w:szCs w:val="22"/>
        </w:rPr>
        <w:t xml:space="preserve"> </w:t>
      </w:r>
      <w:r w:rsidR="006226D4" w:rsidRPr="00AF14D9">
        <w:rPr>
          <w:rFonts w:ascii="Helvetica" w:hAnsi="Helvetica" w:cs="Helvetica"/>
          <w:sz w:val="22"/>
          <w:szCs w:val="22"/>
        </w:rPr>
        <w:t>oder ein anderer Versicherungsträger hatte im Zeitpunkt der Antragstellung bereits ein Verfahren zur Feststellung von Versicherungspflicht auf Grund einer Beschäftigung eingeleitet.</w:t>
      </w:r>
      <w:r w:rsidR="006226D4">
        <w:rPr>
          <w:rFonts w:ascii="Helvetica" w:hAnsi="Helvetica" w:cs="Helvetica"/>
          <w:sz w:val="22"/>
          <w:szCs w:val="22"/>
        </w:rPr>
        <w:t xml:space="preserve"> Nach der seit 01.04.2022 maßgeblichen Fassung des §</w:t>
      </w:r>
      <w:r>
        <w:rPr>
          <w:rFonts w:ascii="Helvetica" w:hAnsi="Helvetica" w:cs="Helvetica"/>
          <w:sz w:val="22"/>
          <w:szCs w:val="22"/>
        </w:rPr>
        <w:t> </w:t>
      </w:r>
      <w:r w:rsidR="006226D4">
        <w:rPr>
          <w:rFonts w:ascii="Helvetica" w:hAnsi="Helvetica" w:cs="Helvetica"/>
          <w:sz w:val="22"/>
          <w:szCs w:val="22"/>
        </w:rPr>
        <w:t xml:space="preserve">7a SGB IV entscheidet die Clearingstelle der DRV Bund ausschließlich über den Erwerbstatus und nicht mehr über die Versicherungspflicht im Fall einer Beschäftigung. </w:t>
      </w:r>
      <w:r w:rsidR="00797558">
        <w:rPr>
          <w:rFonts w:ascii="Helvetica" w:hAnsi="Helvetica" w:cs="Helvetica"/>
          <w:sz w:val="22"/>
          <w:szCs w:val="22"/>
        </w:rPr>
        <w:t xml:space="preserve">Im Zuge des Verwaltungsverfahrens erteilt die Clearingstelle der DRV Bund den </w:t>
      </w:r>
      <w:r w:rsidR="00C86C09">
        <w:rPr>
          <w:rFonts w:ascii="Helvetica" w:hAnsi="Helvetica" w:cs="Helvetica"/>
          <w:sz w:val="22"/>
          <w:szCs w:val="22"/>
        </w:rPr>
        <w:t>B</w:t>
      </w:r>
      <w:r w:rsidR="00797558">
        <w:rPr>
          <w:rFonts w:ascii="Helvetica" w:hAnsi="Helvetica" w:cs="Helvetica"/>
          <w:sz w:val="22"/>
          <w:szCs w:val="22"/>
        </w:rPr>
        <w:t>eteiligten einen rechtsbehelfsfähigen Bescheid über den Status der Erwerbsperson. Die zuständige Einzugsstelle erhält eine Durchschrift des Bescheides</w:t>
      </w:r>
      <w:r w:rsidR="00137269">
        <w:rPr>
          <w:rFonts w:ascii="Helvetica" w:hAnsi="Helvetica" w:cs="Helvetica"/>
          <w:sz w:val="22"/>
          <w:szCs w:val="22"/>
        </w:rPr>
        <w:t xml:space="preserve"> und </w:t>
      </w:r>
      <w:r w:rsidR="00797558">
        <w:rPr>
          <w:rFonts w:ascii="Helvetica" w:hAnsi="Helvetica" w:cs="Helvetica"/>
          <w:sz w:val="22"/>
          <w:szCs w:val="22"/>
        </w:rPr>
        <w:t>überwacht</w:t>
      </w:r>
      <w:r w:rsidR="00137269">
        <w:rPr>
          <w:rFonts w:ascii="Helvetica" w:hAnsi="Helvetica" w:cs="Helvetica"/>
          <w:sz w:val="22"/>
          <w:szCs w:val="22"/>
        </w:rPr>
        <w:t xml:space="preserve"> anschließend</w:t>
      </w:r>
      <w:r w:rsidR="00797558">
        <w:rPr>
          <w:rFonts w:ascii="Helvetica" w:hAnsi="Helvetica" w:cs="Helvetica"/>
          <w:sz w:val="22"/>
          <w:szCs w:val="22"/>
        </w:rPr>
        <w:t>, ob der Arbeitgeber den ihm infolge der Statusentscheidung gegebenenfalls obliegenden Melde- und Beitragspflichten nachkommt.</w:t>
      </w:r>
      <w:r w:rsidR="00380E5E">
        <w:rPr>
          <w:rFonts w:ascii="Helvetica" w:hAnsi="Helvetica" w:cs="Helvetica"/>
          <w:sz w:val="22"/>
          <w:szCs w:val="22"/>
        </w:rPr>
        <w:t xml:space="preserve"> </w:t>
      </w:r>
      <w:r>
        <w:rPr>
          <w:rFonts w:ascii="Helvetica" w:hAnsi="Helvetica" w:cs="Helvetica"/>
          <w:sz w:val="22"/>
          <w:szCs w:val="22"/>
        </w:rPr>
        <w:t xml:space="preserve">Werden </w:t>
      </w:r>
      <w:r w:rsidR="00380E5E">
        <w:rPr>
          <w:rFonts w:ascii="Helvetica" w:hAnsi="Helvetica" w:cs="Helvetica"/>
          <w:sz w:val="22"/>
          <w:szCs w:val="22"/>
        </w:rPr>
        <w:t>i</w:t>
      </w:r>
      <w:r w:rsidR="006226D4">
        <w:rPr>
          <w:rFonts w:ascii="Helvetica" w:hAnsi="Helvetica" w:cs="Helvetica"/>
          <w:sz w:val="22"/>
          <w:szCs w:val="22"/>
        </w:rPr>
        <w:t>m Fall</w:t>
      </w:r>
      <w:r w:rsidR="00380E5E">
        <w:rPr>
          <w:rFonts w:ascii="Helvetica" w:hAnsi="Helvetica" w:cs="Helvetica"/>
          <w:sz w:val="22"/>
          <w:szCs w:val="22"/>
        </w:rPr>
        <w:t>e</w:t>
      </w:r>
      <w:r w:rsidR="006226D4">
        <w:rPr>
          <w:rFonts w:ascii="Helvetica" w:hAnsi="Helvetica" w:cs="Helvetica"/>
          <w:sz w:val="22"/>
          <w:szCs w:val="22"/>
        </w:rPr>
        <w:t xml:space="preserve"> der Feststellung einer Beschäftigung </w:t>
      </w:r>
      <w:r w:rsidR="00797558">
        <w:rPr>
          <w:rFonts w:ascii="Helvetica" w:hAnsi="Helvetica" w:cs="Helvetica"/>
          <w:sz w:val="22"/>
          <w:szCs w:val="22"/>
        </w:rPr>
        <w:t xml:space="preserve">einer Lehrkraft </w:t>
      </w:r>
      <w:r>
        <w:rPr>
          <w:rFonts w:ascii="Helvetica" w:hAnsi="Helvetica" w:cs="Helvetica"/>
          <w:sz w:val="22"/>
          <w:szCs w:val="22"/>
        </w:rPr>
        <w:t xml:space="preserve">keine Meldungen erstattet und </w:t>
      </w:r>
      <w:r w:rsidR="00AB2F4D">
        <w:rPr>
          <w:rFonts w:ascii="Helvetica" w:hAnsi="Helvetica" w:cs="Helvetica"/>
          <w:sz w:val="22"/>
          <w:szCs w:val="22"/>
        </w:rPr>
        <w:t xml:space="preserve">keine </w:t>
      </w:r>
      <w:r>
        <w:rPr>
          <w:rFonts w:ascii="Helvetica" w:hAnsi="Helvetica" w:cs="Helvetica"/>
          <w:sz w:val="22"/>
          <w:szCs w:val="22"/>
        </w:rPr>
        <w:t xml:space="preserve">Beiträge gezahlt, hat die Einzugsstelle </w:t>
      </w:r>
      <w:r w:rsidR="00380E5E">
        <w:rPr>
          <w:rFonts w:ascii="Helvetica" w:hAnsi="Helvetica" w:cs="Helvetica"/>
          <w:sz w:val="22"/>
          <w:szCs w:val="22"/>
        </w:rPr>
        <w:t xml:space="preserve">durch Anfrage beim Arbeitgeber aufzuklären, ob </w:t>
      </w:r>
      <w:r>
        <w:rPr>
          <w:rFonts w:ascii="Helvetica" w:hAnsi="Helvetica" w:cs="Helvetica"/>
          <w:sz w:val="22"/>
          <w:szCs w:val="22"/>
        </w:rPr>
        <w:t xml:space="preserve">die Voraussetzungen zum Aufschub der Versicherungs- und Beitragspflicht nach § 127 Absatz 1 SGB IV gegeben sind, insbesondere die Zustimmung der Lehrkraft dem Arbeitgeber vorliegt. </w:t>
      </w:r>
    </w:p>
    <w:p w14:paraId="7694F4A0" w14:textId="77777777" w:rsidR="006226D4" w:rsidRDefault="006226D4" w:rsidP="00AA0883">
      <w:pPr>
        <w:spacing w:before="480" w:after="360" w:line="360" w:lineRule="auto"/>
        <w:rPr>
          <w:rFonts w:ascii="Arial" w:hAnsi="Arial" w:cs="Arial"/>
          <w:sz w:val="22"/>
          <w:szCs w:val="22"/>
        </w:rPr>
      </w:pPr>
    </w:p>
    <w:p w14:paraId="2F7FF85F" w14:textId="3F4CD3A7" w:rsidR="000525DF" w:rsidRDefault="000525DF">
      <w:pPr>
        <w:spacing w:line="336" w:lineRule="auto"/>
        <w:rPr>
          <w:rFonts w:ascii="Arial" w:hAnsi="Arial" w:cs="Arial"/>
          <w:sz w:val="22"/>
          <w:szCs w:val="22"/>
        </w:rPr>
      </w:pPr>
      <w:r>
        <w:rPr>
          <w:rFonts w:ascii="Arial" w:hAnsi="Arial" w:cs="Arial"/>
          <w:sz w:val="22"/>
          <w:szCs w:val="22"/>
        </w:rPr>
        <w:br w:type="page"/>
      </w:r>
    </w:p>
    <w:p w14:paraId="1502C7A5" w14:textId="77777777" w:rsidR="000525DF" w:rsidRPr="00D61551" w:rsidRDefault="000525DF" w:rsidP="000525DF">
      <w:pPr>
        <w:spacing w:line="360" w:lineRule="auto"/>
        <w:rPr>
          <w:rFonts w:ascii="Arial" w:hAnsi="Arial" w:cs="Arial"/>
          <w:sz w:val="22"/>
          <w:szCs w:val="22"/>
        </w:rPr>
      </w:pPr>
    </w:p>
    <w:p w14:paraId="26B1B4AC" w14:textId="77777777" w:rsidR="000525DF" w:rsidRPr="00D61551" w:rsidRDefault="000525DF" w:rsidP="000525DF">
      <w:pPr>
        <w:spacing w:line="360" w:lineRule="auto"/>
        <w:rPr>
          <w:rFonts w:ascii="Arial" w:hAnsi="Arial" w:cs="Arial"/>
          <w:sz w:val="22"/>
          <w:szCs w:val="22"/>
        </w:rPr>
      </w:pPr>
    </w:p>
    <w:p w14:paraId="0A6CF903" w14:textId="77777777" w:rsidR="000525DF" w:rsidRPr="00D61551" w:rsidRDefault="000525DF" w:rsidP="000525DF">
      <w:pPr>
        <w:spacing w:line="360" w:lineRule="auto"/>
        <w:rPr>
          <w:rFonts w:ascii="Arial" w:hAnsi="Arial" w:cs="Arial"/>
          <w:sz w:val="22"/>
          <w:szCs w:val="22"/>
        </w:rPr>
      </w:pPr>
    </w:p>
    <w:p w14:paraId="1199A95B" w14:textId="77777777" w:rsidR="000525DF" w:rsidRPr="00D61551" w:rsidRDefault="000525DF" w:rsidP="000525DF">
      <w:pPr>
        <w:spacing w:line="360" w:lineRule="auto"/>
        <w:rPr>
          <w:rFonts w:ascii="Arial" w:hAnsi="Arial" w:cs="Arial"/>
          <w:sz w:val="22"/>
          <w:szCs w:val="22"/>
        </w:rPr>
      </w:pPr>
    </w:p>
    <w:p w14:paraId="4F02C38D" w14:textId="77777777" w:rsidR="000525DF" w:rsidRPr="00D61551" w:rsidRDefault="000525DF" w:rsidP="000525DF">
      <w:pPr>
        <w:spacing w:line="360" w:lineRule="auto"/>
        <w:rPr>
          <w:rFonts w:ascii="Arial" w:hAnsi="Arial" w:cs="Arial"/>
          <w:sz w:val="22"/>
          <w:szCs w:val="22"/>
        </w:rPr>
      </w:pPr>
    </w:p>
    <w:p w14:paraId="3814DA9B" w14:textId="77777777" w:rsidR="000525DF" w:rsidRPr="00D61551" w:rsidRDefault="000525DF" w:rsidP="000525DF">
      <w:pPr>
        <w:spacing w:line="360" w:lineRule="auto"/>
        <w:rPr>
          <w:rFonts w:ascii="Arial" w:hAnsi="Arial" w:cs="Arial"/>
          <w:sz w:val="22"/>
          <w:szCs w:val="22"/>
        </w:rPr>
      </w:pPr>
    </w:p>
    <w:p w14:paraId="131332BF" w14:textId="77777777" w:rsidR="000525DF" w:rsidRPr="00D61551" w:rsidRDefault="000525DF" w:rsidP="000525DF">
      <w:pPr>
        <w:spacing w:line="360" w:lineRule="auto"/>
        <w:rPr>
          <w:rFonts w:ascii="Arial" w:hAnsi="Arial" w:cs="Arial"/>
          <w:sz w:val="22"/>
          <w:szCs w:val="22"/>
        </w:rPr>
      </w:pPr>
    </w:p>
    <w:p w14:paraId="628E72F8" w14:textId="77777777" w:rsidR="000525DF" w:rsidRPr="00D61551" w:rsidRDefault="000525DF" w:rsidP="000525DF">
      <w:pPr>
        <w:spacing w:line="360" w:lineRule="auto"/>
        <w:rPr>
          <w:rFonts w:ascii="Arial" w:hAnsi="Arial" w:cs="Arial"/>
          <w:sz w:val="22"/>
          <w:szCs w:val="22"/>
        </w:rPr>
      </w:pPr>
    </w:p>
    <w:p w14:paraId="0DDD8D08" w14:textId="77777777" w:rsidR="000525DF" w:rsidRPr="00D61551" w:rsidRDefault="000525DF" w:rsidP="000525DF">
      <w:pPr>
        <w:spacing w:line="360" w:lineRule="auto"/>
        <w:rPr>
          <w:rFonts w:ascii="Arial" w:hAnsi="Arial" w:cs="Arial"/>
          <w:sz w:val="22"/>
          <w:szCs w:val="22"/>
        </w:rPr>
      </w:pPr>
    </w:p>
    <w:p w14:paraId="077825D4" w14:textId="77777777" w:rsidR="000525DF" w:rsidRPr="00D61551" w:rsidRDefault="000525DF" w:rsidP="000525DF">
      <w:pPr>
        <w:spacing w:line="360" w:lineRule="auto"/>
        <w:rPr>
          <w:rFonts w:ascii="Arial" w:hAnsi="Arial" w:cs="Arial"/>
          <w:sz w:val="22"/>
          <w:szCs w:val="22"/>
        </w:rPr>
      </w:pPr>
    </w:p>
    <w:p w14:paraId="274FF927" w14:textId="77777777" w:rsidR="000525DF" w:rsidRPr="00D61551" w:rsidRDefault="000525DF" w:rsidP="000525DF">
      <w:pPr>
        <w:spacing w:line="360" w:lineRule="auto"/>
        <w:rPr>
          <w:rFonts w:ascii="Arial" w:hAnsi="Arial" w:cs="Arial"/>
          <w:sz w:val="22"/>
          <w:szCs w:val="22"/>
        </w:rPr>
      </w:pPr>
    </w:p>
    <w:p w14:paraId="42161D6B" w14:textId="77777777" w:rsidR="000525DF" w:rsidRPr="00D61551" w:rsidRDefault="000525DF" w:rsidP="000525DF">
      <w:pPr>
        <w:spacing w:line="360" w:lineRule="auto"/>
        <w:rPr>
          <w:rFonts w:ascii="Arial" w:hAnsi="Arial" w:cs="Arial"/>
          <w:sz w:val="22"/>
          <w:szCs w:val="22"/>
        </w:rPr>
      </w:pPr>
    </w:p>
    <w:p w14:paraId="657359F3" w14:textId="77777777" w:rsidR="000525DF" w:rsidRPr="00D61551" w:rsidRDefault="000525DF" w:rsidP="000525DF">
      <w:pPr>
        <w:spacing w:line="360" w:lineRule="auto"/>
        <w:rPr>
          <w:rFonts w:ascii="Arial" w:hAnsi="Arial" w:cs="Arial"/>
          <w:sz w:val="22"/>
          <w:szCs w:val="22"/>
        </w:rPr>
      </w:pPr>
    </w:p>
    <w:p w14:paraId="154EB571" w14:textId="77777777" w:rsidR="000525DF" w:rsidRPr="00D61551" w:rsidRDefault="000525DF" w:rsidP="000525DF">
      <w:pPr>
        <w:spacing w:line="360" w:lineRule="auto"/>
        <w:rPr>
          <w:rFonts w:ascii="Arial" w:hAnsi="Arial" w:cs="Arial"/>
          <w:sz w:val="22"/>
          <w:szCs w:val="22"/>
        </w:rPr>
      </w:pPr>
    </w:p>
    <w:p w14:paraId="079374B0" w14:textId="77777777" w:rsidR="000525DF" w:rsidRPr="00D61551" w:rsidRDefault="000525DF" w:rsidP="000525DF">
      <w:pPr>
        <w:spacing w:line="360" w:lineRule="auto"/>
        <w:rPr>
          <w:rFonts w:ascii="Arial" w:hAnsi="Arial" w:cs="Arial"/>
          <w:sz w:val="22"/>
          <w:szCs w:val="22"/>
        </w:rPr>
      </w:pPr>
    </w:p>
    <w:p w14:paraId="3EF04619" w14:textId="77777777" w:rsidR="000525DF" w:rsidRPr="00D61551" w:rsidRDefault="000525DF" w:rsidP="000525DF">
      <w:pPr>
        <w:spacing w:line="360" w:lineRule="auto"/>
        <w:rPr>
          <w:rFonts w:ascii="Arial" w:hAnsi="Arial" w:cs="Arial"/>
          <w:sz w:val="22"/>
          <w:szCs w:val="22"/>
        </w:rPr>
      </w:pPr>
    </w:p>
    <w:p w14:paraId="22BE15D5" w14:textId="77777777" w:rsidR="000525DF" w:rsidRPr="00D61551" w:rsidRDefault="000525DF" w:rsidP="000525DF">
      <w:pPr>
        <w:spacing w:line="360" w:lineRule="auto"/>
        <w:jc w:val="center"/>
        <w:rPr>
          <w:rFonts w:ascii="Arial" w:hAnsi="Arial" w:cs="Arial"/>
          <w:sz w:val="22"/>
          <w:szCs w:val="22"/>
        </w:rPr>
      </w:pPr>
      <w:r w:rsidRPr="00D61551">
        <w:rPr>
          <w:rFonts w:ascii="Arial" w:hAnsi="Arial" w:cs="Arial"/>
          <w:sz w:val="22"/>
          <w:szCs w:val="22"/>
        </w:rPr>
        <w:t>- unbesetzt -</w:t>
      </w:r>
    </w:p>
    <w:p w14:paraId="715863AB" w14:textId="77777777" w:rsidR="000525DF" w:rsidRPr="004574FB" w:rsidRDefault="000525DF" w:rsidP="000525DF">
      <w:pPr>
        <w:spacing w:line="360" w:lineRule="auto"/>
        <w:rPr>
          <w:rFonts w:ascii="Arial" w:hAnsi="Arial" w:cs="Arial"/>
          <w:sz w:val="22"/>
          <w:szCs w:val="22"/>
        </w:rPr>
      </w:pPr>
    </w:p>
    <w:p w14:paraId="0160875C" w14:textId="77777777" w:rsidR="00732E66" w:rsidRDefault="00732E66" w:rsidP="00347023">
      <w:pPr>
        <w:spacing w:before="480" w:after="360" w:line="360" w:lineRule="auto"/>
        <w:rPr>
          <w:rFonts w:ascii="Arial" w:hAnsi="Arial" w:cs="Arial"/>
          <w:sz w:val="22"/>
          <w:szCs w:val="22"/>
        </w:rPr>
      </w:pPr>
    </w:p>
    <w:sectPr w:rsidR="00732E66" w:rsidSect="00732E66">
      <w:headerReference w:type="default" r:id="rId8"/>
      <w:headerReference w:type="first" r:id="rId9"/>
      <w:footerReference w:type="first" r:id="rId10"/>
      <w:pgSz w:w="11906" w:h="16838" w:code="9"/>
      <w:pgMar w:top="1134" w:right="1418" w:bottom="1276" w:left="1418" w:header="720" w:footer="720" w:gutter="0"/>
      <w:paperSrc w:first="7" w:other="7"/>
      <w:pgNumType w:start="3"/>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43EA" w14:textId="77777777" w:rsidR="001C1691" w:rsidRDefault="001C1691" w:rsidP="00D77977">
      <w:r>
        <w:separator/>
      </w:r>
    </w:p>
  </w:endnote>
  <w:endnote w:type="continuationSeparator" w:id="0">
    <w:p w14:paraId="6A5FB956" w14:textId="77777777" w:rsidR="001C1691" w:rsidRDefault="001C1691" w:rsidP="00D7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336D" w14:textId="77777777" w:rsidR="0086573B" w:rsidRPr="00857E57" w:rsidRDefault="0086573B" w:rsidP="00857E57">
    <w:pPr>
      <w:pStyle w:val="Fuzeile"/>
      <w:jc w:val="right"/>
      <w:rPr>
        <w:rFonts w:ascii="Arial" w:hAnsi="Arial" w:cs="Arial"/>
        <w:i/>
        <w:sz w:val="22"/>
        <w:szCs w:val="22"/>
      </w:rPr>
    </w:pPr>
    <w:r w:rsidRPr="00857E57">
      <w:rPr>
        <w:rFonts w:ascii="Arial" w:hAnsi="Arial" w:cs="Arial"/>
        <w:i/>
        <w:sz w:val="22"/>
        <w:szCs w:val="22"/>
      </w:rPr>
      <w:t>Entwurfsfassung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C89BB" w14:textId="77777777" w:rsidR="001C1691" w:rsidRDefault="001C1691" w:rsidP="00D77977">
      <w:r>
        <w:separator/>
      </w:r>
    </w:p>
  </w:footnote>
  <w:footnote w:type="continuationSeparator" w:id="0">
    <w:p w14:paraId="3CB5FCE9" w14:textId="77777777" w:rsidR="001C1691" w:rsidRDefault="001C1691" w:rsidP="00D7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22F3" w14:textId="77777777" w:rsidR="0086573B" w:rsidRDefault="0086573B">
    <w:pPr>
      <w:pStyle w:val="Kopfzeile"/>
    </w:pPr>
  </w:p>
  <w:p w14:paraId="420AB68B" w14:textId="77777777" w:rsidR="0086573B" w:rsidRPr="00857E57" w:rsidRDefault="0086573B">
    <w:pPr>
      <w:pStyle w:val="Kopfzeile"/>
      <w:jc w:val="center"/>
      <w:rPr>
        <w:rFonts w:ascii="Arial" w:hAnsi="Arial" w:cs="Arial"/>
        <w:sz w:val="22"/>
        <w:szCs w:val="22"/>
      </w:rPr>
    </w:pPr>
    <w:r w:rsidRPr="00857E57">
      <w:rPr>
        <w:rFonts w:ascii="Arial" w:hAnsi="Arial" w:cs="Arial"/>
        <w:sz w:val="22"/>
        <w:szCs w:val="22"/>
      </w:rPr>
      <w:t xml:space="preserve">- </w:t>
    </w:r>
    <w:r w:rsidRPr="00857E57">
      <w:rPr>
        <w:rStyle w:val="Seitenzahl"/>
        <w:rFonts w:ascii="Arial" w:hAnsi="Arial" w:cs="Arial"/>
        <w:sz w:val="22"/>
        <w:szCs w:val="22"/>
      </w:rPr>
      <w:fldChar w:fldCharType="begin"/>
    </w:r>
    <w:r w:rsidRPr="00857E57">
      <w:rPr>
        <w:rStyle w:val="Seitenzahl"/>
        <w:rFonts w:ascii="Arial" w:hAnsi="Arial" w:cs="Arial"/>
        <w:sz w:val="22"/>
        <w:szCs w:val="22"/>
      </w:rPr>
      <w:instrText xml:space="preserve"> PAGE </w:instrText>
    </w:r>
    <w:r w:rsidRPr="00857E57">
      <w:rPr>
        <w:rStyle w:val="Seitenzahl"/>
        <w:rFonts w:ascii="Arial" w:hAnsi="Arial" w:cs="Arial"/>
        <w:sz w:val="22"/>
        <w:szCs w:val="22"/>
      </w:rPr>
      <w:fldChar w:fldCharType="separate"/>
    </w:r>
    <w:r w:rsidR="00C1312B">
      <w:rPr>
        <w:rStyle w:val="Seitenzahl"/>
        <w:rFonts w:ascii="Arial" w:hAnsi="Arial" w:cs="Arial"/>
        <w:noProof/>
        <w:sz w:val="22"/>
        <w:szCs w:val="22"/>
      </w:rPr>
      <w:t>3</w:t>
    </w:r>
    <w:r w:rsidRPr="00857E57">
      <w:rPr>
        <w:rStyle w:val="Seitenzahl"/>
        <w:rFonts w:ascii="Arial" w:hAnsi="Arial" w:cs="Arial"/>
        <w:sz w:val="22"/>
        <w:szCs w:val="22"/>
      </w:rPr>
      <w:fldChar w:fldCharType="end"/>
    </w:r>
    <w:r w:rsidRPr="00857E57">
      <w:rPr>
        <w:rStyle w:val="Seitenzahl"/>
        <w:rFonts w:ascii="Arial" w:hAnsi="Arial" w:cs="Arial"/>
        <w:sz w:val="22"/>
        <w:szCs w:val="22"/>
      </w:rPr>
      <w:t xml:space="preserve"> </w:t>
    </w:r>
    <w:r w:rsidRPr="00857E57">
      <w:rPr>
        <w:rFonts w:ascii="Arial" w:hAnsi="Arial" w:cs="Arial"/>
        <w:sz w:val="22"/>
        <w:szCs w:val="22"/>
      </w:rPr>
      <w:t>-</w:t>
    </w:r>
  </w:p>
  <w:p w14:paraId="3009CC69" w14:textId="77777777" w:rsidR="0086573B" w:rsidRDefault="0086573B">
    <w:pPr>
      <w:pStyle w:val="Kopfzeile"/>
      <w:jc w:val="center"/>
    </w:pPr>
  </w:p>
  <w:p w14:paraId="02F3B0CA" w14:textId="77777777" w:rsidR="0086573B" w:rsidRDefault="0086573B">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782691617"/>
      <w:docPartObj>
        <w:docPartGallery w:val="Page Numbers (Top of Page)"/>
        <w:docPartUnique/>
      </w:docPartObj>
    </w:sdtPr>
    <w:sdtContent>
      <w:p w14:paraId="0CCA03D4" w14:textId="77777777" w:rsidR="0086573B" w:rsidRPr="00F714FC" w:rsidRDefault="0086573B">
        <w:pPr>
          <w:pStyle w:val="Kopfzeile"/>
          <w:jc w:val="center"/>
          <w:rPr>
            <w:rFonts w:ascii="Arial" w:hAnsi="Arial" w:cs="Arial"/>
            <w:sz w:val="22"/>
            <w:szCs w:val="22"/>
          </w:rPr>
        </w:pPr>
        <w:r w:rsidRPr="00F714FC">
          <w:rPr>
            <w:rFonts w:ascii="Arial" w:hAnsi="Arial" w:cs="Arial"/>
            <w:sz w:val="22"/>
            <w:szCs w:val="22"/>
          </w:rPr>
          <w:t xml:space="preserve">- </w:t>
        </w:r>
        <w:r w:rsidRPr="00F714FC">
          <w:rPr>
            <w:rFonts w:ascii="Arial" w:hAnsi="Arial" w:cs="Arial"/>
            <w:sz w:val="22"/>
            <w:szCs w:val="22"/>
          </w:rPr>
          <w:fldChar w:fldCharType="begin"/>
        </w:r>
        <w:r w:rsidRPr="00F714FC">
          <w:rPr>
            <w:rFonts w:ascii="Arial" w:hAnsi="Arial" w:cs="Arial"/>
            <w:sz w:val="22"/>
            <w:szCs w:val="22"/>
          </w:rPr>
          <w:instrText>PAGE   \* MERGEFORMAT</w:instrText>
        </w:r>
        <w:r w:rsidRPr="00F714FC">
          <w:rPr>
            <w:rFonts w:ascii="Arial" w:hAnsi="Arial" w:cs="Arial"/>
            <w:sz w:val="22"/>
            <w:szCs w:val="22"/>
          </w:rPr>
          <w:fldChar w:fldCharType="separate"/>
        </w:r>
        <w:r>
          <w:rPr>
            <w:rFonts w:ascii="Arial" w:hAnsi="Arial" w:cs="Arial"/>
            <w:noProof/>
            <w:sz w:val="22"/>
            <w:szCs w:val="22"/>
          </w:rPr>
          <w:t>3</w:t>
        </w:r>
        <w:r w:rsidRPr="00F714FC">
          <w:rPr>
            <w:rFonts w:ascii="Arial" w:hAnsi="Arial" w:cs="Arial"/>
            <w:sz w:val="22"/>
            <w:szCs w:val="22"/>
          </w:rPr>
          <w:fldChar w:fldCharType="end"/>
        </w:r>
        <w:r w:rsidRPr="00F714FC">
          <w:rPr>
            <w:rFonts w:ascii="Arial" w:hAnsi="Arial" w:cs="Arial"/>
            <w:sz w:val="22"/>
            <w:szCs w:val="22"/>
          </w:rPr>
          <w:t xml:space="preserve"> -</w:t>
        </w:r>
      </w:p>
    </w:sdtContent>
  </w:sdt>
  <w:p w14:paraId="3D01993C" w14:textId="77777777" w:rsidR="0086573B" w:rsidRDefault="0086573B">
    <w:pPr>
      <w:pStyle w:val="Kopfzeile"/>
    </w:pPr>
  </w:p>
  <w:p w14:paraId="016055A3" w14:textId="77777777" w:rsidR="0086573B" w:rsidRDefault="008657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3A5A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3C6F0F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2CE225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966603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8806CA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C460F6"/>
    <w:multiLevelType w:val="multilevel"/>
    <w:tmpl w:val="0C381264"/>
    <w:lvl w:ilvl="0">
      <w:start w:val="1"/>
      <w:numFmt w:val="bullet"/>
      <w:pStyle w:val="Aufzhlungszeichen"/>
      <w:lvlText w:val=""/>
      <w:lvlJc w:val="left"/>
      <w:pPr>
        <w:ind w:left="397" w:hanging="397"/>
      </w:pPr>
      <w:rPr>
        <w:rFonts w:ascii="Symbol" w:hAnsi="Symbol" w:hint="default"/>
      </w:rPr>
    </w:lvl>
    <w:lvl w:ilvl="1">
      <w:start w:val="1"/>
      <w:numFmt w:val="bullet"/>
      <w:pStyle w:val="Aufzhlungszeichen2"/>
      <w:lvlText w:val=""/>
      <w:lvlJc w:val="left"/>
      <w:pPr>
        <w:ind w:left="794" w:hanging="397"/>
      </w:pPr>
      <w:rPr>
        <w:rFonts w:ascii="Symbol" w:hAnsi="Symbol" w:hint="default"/>
      </w:rPr>
    </w:lvl>
    <w:lvl w:ilvl="2">
      <w:start w:val="1"/>
      <w:numFmt w:val="bullet"/>
      <w:pStyle w:val="Aufzhlungszeichen3"/>
      <w:lvlText w:val=""/>
      <w:lvlJc w:val="left"/>
      <w:pPr>
        <w:ind w:left="1191" w:hanging="397"/>
      </w:pPr>
      <w:rPr>
        <w:rFonts w:ascii="Symbol" w:hAnsi="Symbol" w:hint="default"/>
      </w:rPr>
    </w:lvl>
    <w:lvl w:ilvl="3">
      <w:start w:val="1"/>
      <w:numFmt w:val="bullet"/>
      <w:pStyle w:val="Aufzhlungszeichen4"/>
      <w:lvlText w:val=""/>
      <w:lvlJc w:val="left"/>
      <w:pPr>
        <w:ind w:left="1588" w:hanging="397"/>
      </w:pPr>
      <w:rPr>
        <w:rFonts w:ascii="Symbol" w:hAnsi="Symbol" w:hint="default"/>
      </w:rPr>
    </w:lvl>
    <w:lvl w:ilvl="4">
      <w:start w:val="1"/>
      <w:numFmt w:val="bullet"/>
      <w:pStyle w:val="Aufzhlungszeichen5"/>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18D55430"/>
    <w:multiLevelType w:val="hybridMultilevel"/>
    <w:tmpl w:val="F1B2BCB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06483D"/>
    <w:multiLevelType w:val="multilevel"/>
    <w:tmpl w:val="BC4EAA9A"/>
    <w:lvl w:ilvl="0">
      <w:start w:val="1"/>
      <w:numFmt w:val="decimal"/>
      <w:pStyle w:val="Listennummer"/>
      <w:lvlText w:val="%1."/>
      <w:lvlJc w:val="left"/>
      <w:pPr>
        <w:ind w:left="397" w:hanging="397"/>
      </w:pPr>
      <w:rPr>
        <w:rFonts w:hint="default"/>
      </w:rPr>
    </w:lvl>
    <w:lvl w:ilvl="1">
      <w:start w:val="1"/>
      <w:numFmt w:val="decimal"/>
      <w:pStyle w:val="Listennummer2"/>
      <w:lvlText w:val="%2."/>
      <w:lvlJc w:val="left"/>
      <w:pPr>
        <w:ind w:left="794" w:hanging="397"/>
      </w:pPr>
      <w:rPr>
        <w:rFonts w:hint="default"/>
      </w:rPr>
    </w:lvl>
    <w:lvl w:ilvl="2">
      <w:start w:val="1"/>
      <w:numFmt w:val="decimal"/>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hint="default"/>
      </w:rPr>
    </w:lvl>
    <w:lvl w:ilvl="4">
      <w:start w:val="1"/>
      <w:numFmt w:val="decimal"/>
      <w:pStyle w:val="Listennummer5"/>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8" w15:restartNumberingAfterBreak="0">
    <w:nsid w:val="315B370C"/>
    <w:multiLevelType w:val="hybridMultilevel"/>
    <w:tmpl w:val="2AB4940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8F4BAC"/>
    <w:multiLevelType w:val="hybridMultilevel"/>
    <w:tmpl w:val="B0DC7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E3274E"/>
    <w:multiLevelType w:val="hybridMultilevel"/>
    <w:tmpl w:val="4EF456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2916C4"/>
    <w:multiLevelType w:val="hybridMultilevel"/>
    <w:tmpl w:val="19E494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28100E"/>
    <w:multiLevelType w:val="hybridMultilevel"/>
    <w:tmpl w:val="D4DA3004"/>
    <w:lvl w:ilvl="0" w:tplc="065C65DC">
      <w:start w:val="1"/>
      <w:numFmt w:val="bullet"/>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602316"/>
    <w:multiLevelType w:val="hybridMultilevel"/>
    <w:tmpl w:val="5A42F6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5278C6"/>
    <w:multiLevelType w:val="multilevel"/>
    <w:tmpl w:val="5A642E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61323E"/>
    <w:multiLevelType w:val="hybridMultilevel"/>
    <w:tmpl w:val="69F8A5D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FB18C2"/>
    <w:multiLevelType w:val="hybridMultilevel"/>
    <w:tmpl w:val="12DC0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500BC1"/>
    <w:multiLevelType w:val="hybridMultilevel"/>
    <w:tmpl w:val="4E36B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F7705D"/>
    <w:multiLevelType w:val="hybridMultilevel"/>
    <w:tmpl w:val="C5587EF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D61F30"/>
    <w:multiLevelType w:val="hybridMultilevel"/>
    <w:tmpl w:val="64544E5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A356BD"/>
    <w:multiLevelType w:val="hybridMultilevel"/>
    <w:tmpl w:val="EBF0EC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634C47"/>
    <w:multiLevelType w:val="multilevel"/>
    <w:tmpl w:val="EB4C747C"/>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ind w:left="595" w:hanging="595"/>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191"/>
        </w:tabs>
        <w:ind w:left="1191" w:hanging="1191"/>
      </w:pPr>
      <w:rPr>
        <w:rFonts w:hint="default"/>
      </w:rPr>
    </w:lvl>
    <w:lvl w:ilvl="5">
      <w:start w:val="1"/>
      <w:numFmt w:val="decimal"/>
      <w:pStyle w:val="berschrift6"/>
      <w:lvlText w:val="%1.%2.%3.%4.%5.%6"/>
      <w:lvlJc w:val="left"/>
      <w:pPr>
        <w:tabs>
          <w:tab w:val="num" w:pos="1389"/>
        </w:tabs>
        <w:ind w:left="1389" w:hanging="1389"/>
      </w:pPr>
      <w:rPr>
        <w:rFonts w:hint="default"/>
      </w:rPr>
    </w:lvl>
    <w:lvl w:ilvl="6">
      <w:start w:val="1"/>
      <w:numFmt w:val="decimal"/>
      <w:pStyle w:val="berschrift7"/>
      <w:lvlText w:val="%1.%2.%3.%4.%5.%6.%7"/>
      <w:lvlJc w:val="left"/>
      <w:pPr>
        <w:tabs>
          <w:tab w:val="num" w:pos="1588"/>
        </w:tabs>
        <w:ind w:left="1588" w:hanging="1588"/>
      </w:pPr>
      <w:rPr>
        <w:rFonts w:hint="default"/>
      </w:rPr>
    </w:lvl>
    <w:lvl w:ilvl="7">
      <w:start w:val="1"/>
      <w:numFmt w:val="decimal"/>
      <w:pStyle w:val="berschrift8"/>
      <w:lvlText w:val="%1.%2.%3.%4.%5.%6.%7.%8"/>
      <w:lvlJc w:val="left"/>
      <w:pPr>
        <w:tabs>
          <w:tab w:val="num" w:pos="1786"/>
        </w:tabs>
        <w:ind w:left="1786" w:hanging="1786"/>
      </w:pPr>
      <w:rPr>
        <w:rFonts w:hint="default"/>
      </w:rPr>
    </w:lvl>
    <w:lvl w:ilvl="8">
      <w:start w:val="1"/>
      <w:numFmt w:val="decimal"/>
      <w:pStyle w:val="berschrift9"/>
      <w:lvlText w:val="%1.%2.%3.%4.%5.%6.%7.%8.%9"/>
      <w:lvlJc w:val="left"/>
      <w:pPr>
        <w:tabs>
          <w:tab w:val="num" w:pos="1985"/>
        </w:tabs>
        <w:ind w:left="1985" w:hanging="1985"/>
      </w:pPr>
      <w:rPr>
        <w:rFonts w:hint="default"/>
      </w:rPr>
    </w:lvl>
  </w:abstractNum>
  <w:num w:numId="1" w16cid:durableId="633170755">
    <w:abstractNumId w:val="22"/>
  </w:num>
  <w:num w:numId="2" w16cid:durableId="65342686">
    <w:abstractNumId w:val="6"/>
  </w:num>
  <w:num w:numId="3" w16cid:durableId="1971594215">
    <w:abstractNumId w:val="13"/>
  </w:num>
  <w:num w:numId="4" w16cid:durableId="1593661347">
    <w:abstractNumId w:val="12"/>
  </w:num>
  <w:num w:numId="5" w16cid:durableId="333454099">
    <w:abstractNumId w:val="7"/>
  </w:num>
  <w:num w:numId="6" w16cid:durableId="562059905">
    <w:abstractNumId w:val="7"/>
  </w:num>
  <w:num w:numId="7" w16cid:durableId="108163886">
    <w:abstractNumId w:val="7"/>
  </w:num>
  <w:num w:numId="8" w16cid:durableId="712508291">
    <w:abstractNumId w:val="4"/>
  </w:num>
  <w:num w:numId="9" w16cid:durableId="1007171312">
    <w:abstractNumId w:val="3"/>
  </w:num>
  <w:num w:numId="10" w16cid:durableId="1118720576">
    <w:abstractNumId w:val="2"/>
  </w:num>
  <w:num w:numId="11" w16cid:durableId="487214172">
    <w:abstractNumId w:val="1"/>
  </w:num>
  <w:num w:numId="12" w16cid:durableId="474105606">
    <w:abstractNumId w:val="0"/>
  </w:num>
  <w:num w:numId="13" w16cid:durableId="894778016">
    <w:abstractNumId w:val="15"/>
  </w:num>
  <w:num w:numId="14" w16cid:durableId="130751642">
    <w:abstractNumId w:val="5"/>
  </w:num>
  <w:num w:numId="15" w16cid:durableId="1013721235">
    <w:abstractNumId w:val="17"/>
  </w:num>
  <w:num w:numId="16" w16cid:durableId="1625504269">
    <w:abstractNumId w:val="8"/>
  </w:num>
  <w:num w:numId="17" w16cid:durableId="716512340">
    <w:abstractNumId w:val="11"/>
  </w:num>
  <w:num w:numId="18" w16cid:durableId="817962766">
    <w:abstractNumId w:val="20"/>
  </w:num>
  <w:num w:numId="19" w16cid:durableId="1880628527">
    <w:abstractNumId w:val="10"/>
  </w:num>
  <w:num w:numId="20" w16cid:durableId="108429242">
    <w:abstractNumId w:val="16"/>
  </w:num>
  <w:num w:numId="21" w16cid:durableId="633605548">
    <w:abstractNumId w:val="21"/>
  </w:num>
  <w:num w:numId="22" w16cid:durableId="697318914">
    <w:abstractNumId w:val="19"/>
  </w:num>
  <w:num w:numId="23" w16cid:durableId="1374499039">
    <w:abstractNumId w:val="9"/>
  </w:num>
  <w:num w:numId="24" w16cid:durableId="2026591347">
    <w:abstractNumId w:val="18"/>
  </w:num>
  <w:num w:numId="25" w16cid:durableId="10145299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397"/>
  <w:hyphenationZone w:val="425"/>
  <w:drawingGridHorizontalSpacing w:val="18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5E"/>
    <w:rsid w:val="00005DB6"/>
    <w:rsid w:val="00006166"/>
    <w:rsid w:val="00024569"/>
    <w:rsid w:val="00025D89"/>
    <w:rsid w:val="00046C11"/>
    <w:rsid w:val="000507EB"/>
    <w:rsid w:val="000510D1"/>
    <w:rsid w:val="000525DF"/>
    <w:rsid w:val="00056DED"/>
    <w:rsid w:val="00060268"/>
    <w:rsid w:val="000659F0"/>
    <w:rsid w:val="00070DCD"/>
    <w:rsid w:val="0008159B"/>
    <w:rsid w:val="00085240"/>
    <w:rsid w:val="00085989"/>
    <w:rsid w:val="00085E5E"/>
    <w:rsid w:val="0009057F"/>
    <w:rsid w:val="000A004A"/>
    <w:rsid w:val="000A43CE"/>
    <w:rsid w:val="000A45A9"/>
    <w:rsid w:val="000B2B9D"/>
    <w:rsid w:val="000B478C"/>
    <w:rsid w:val="000C28FD"/>
    <w:rsid w:val="000C3ABB"/>
    <w:rsid w:val="000D0BE0"/>
    <w:rsid w:val="000E2DEC"/>
    <w:rsid w:val="000F5AB8"/>
    <w:rsid w:val="001067D8"/>
    <w:rsid w:val="0012322D"/>
    <w:rsid w:val="00124232"/>
    <w:rsid w:val="001331DE"/>
    <w:rsid w:val="00137269"/>
    <w:rsid w:val="001468BE"/>
    <w:rsid w:val="001505C3"/>
    <w:rsid w:val="001666E5"/>
    <w:rsid w:val="001668F7"/>
    <w:rsid w:val="00170F11"/>
    <w:rsid w:val="0017537D"/>
    <w:rsid w:val="00184196"/>
    <w:rsid w:val="001849C0"/>
    <w:rsid w:val="001A2963"/>
    <w:rsid w:val="001C1691"/>
    <w:rsid w:val="001D3CA1"/>
    <w:rsid w:val="001E6352"/>
    <w:rsid w:val="001E7B0C"/>
    <w:rsid w:val="001F36EC"/>
    <w:rsid w:val="0020059A"/>
    <w:rsid w:val="00204ACB"/>
    <w:rsid w:val="00215FB9"/>
    <w:rsid w:val="00224500"/>
    <w:rsid w:val="002365EE"/>
    <w:rsid w:val="0024336F"/>
    <w:rsid w:val="0024398F"/>
    <w:rsid w:val="0024481F"/>
    <w:rsid w:val="002471A4"/>
    <w:rsid w:val="00253BF7"/>
    <w:rsid w:val="0026384F"/>
    <w:rsid w:val="002837EC"/>
    <w:rsid w:val="00292423"/>
    <w:rsid w:val="00295237"/>
    <w:rsid w:val="002B04DE"/>
    <w:rsid w:val="002B11A9"/>
    <w:rsid w:val="002B16E7"/>
    <w:rsid w:val="002B473C"/>
    <w:rsid w:val="002C2D0C"/>
    <w:rsid w:val="002F0599"/>
    <w:rsid w:val="002F6E99"/>
    <w:rsid w:val="0030002E"/>
    <w:rsid w:val="00301192"/>
    <w:rsid w:val="003037FE"/>
    <w:rsid w:val="00305648"/>
    <w:rsid w:val="00306E7A"/>
    <w:rsid w:val="0032106C"/>
    <w:rsid w:val="00347023"/>
    <w:rsid w:val="0035566A"/>
    <w:rsid w:val="00357738"/>
    <w:rsid w:val="003601C9"/>
    <w:rsid w:val="00367631"/>
    <w:rsid w:val="00370307"/>
    <w:rsid w:val="00373189"/>
    <w:rsid w:val="00380E5E"/>
    <w:rsid w:val="003813B2"/>
    <w:rsid w:val="003A3217"/>
    <w:rsid w:val="003A7383"/>
    <w:rsid w:val="003C6907"/>
    <w:rsid w:val="003E1777"/>
    <w:rsid w:val="003E382F"/>
    <w:rsid w:val="003E3AAE"/>
    <w:rsid w:val="003F061E"/>
    <w:rsid w:val="003F1708"/>
    <w:rsid w:val="003F6732"/>
    <w:rsid w:val="00405308"/>
    <w:rsid w:val="00414310"/>
    <w:rsid w:val="00416C26"/>
    <w:rsid w:val="00423684"/>
    <w:rsid w:val="0045413B"/>
    <w:rsid w:val="004574FB"/>
    <w:rsid w:val="00462190"/>
    <w:rsid w:val="00462C76"/>
    <w:rsid w:val="00463BAA"/>
    <w:rsid w:val="00470C59"/>
    <w:rsid w:val="00471003"/>
    <w:rsid w:val="00476DD0"/>
    <w:rsid w:val="00480834"/>
    <w:rsid w:val="00482132"/>
    <w:rsid w:val="0048385F"/>
    <w:rsid w:val="00490ACA"/>
    <w:rsid w:val="00492EA1"/>
    <w:rsid w:val="004A07F0"/>
    <w:rsid w:val="004A2204"/>
    <w:rsid w:val="004A68DA"/>
    <w:rsid w:val="004B23B4"/>
    <w:rsid w:val="004B68E4"/>
    <w:rsid w:val="004B68EB"/>
    <w:rsid w:val="004C16E0"/>
    <w:rsid w:val="004C2BEB"/>
    <w:rsid w:val="004C715F"/>
    <w:rsid w:val="004C7D4E"/>
    <w:rsid w:val="004D2565"/>
    <w:rsid w:val="004E3628"/>
    <w:rsid w:val="004E55D1"/>
    <w:rsid w:val="004F0D2F"/>
    <w:rsid w:val="004F42FD"/>
    <w:rsid w:val="004F521B"/>
    <w:rsid w:val="005045D4"/>
    <w:rsid w:val="00506C17"/>
    <w:rsid w:val="00510854"/>
    <w:rsid w:val="0052090A"/>
    <w:rsid w:val="005242E3"/>
    <w:rsid w:val="00526F95"/>
    <w:rsid w:val="00532388"/>
    <w:rsid w:val="0054061E"/>
    <w:rsid w:val="005431CD"/>
    <w:rsid w:val="00552B6E"/>
    <w:rsid w:val="00561BDF"/>
    <w:rsid w:val="0056498C"/>
    <w:rsid w:val="0056709C"/>
    <w:rsid w:val="005746B7"/>
    <w:rsid w:val="005A1BC9"/>
    <w:rsid w:val="005A3FD6"/>
    <w:rsid w:val="005A4C62"/>
    <w:rsid w:val="005A5A8A"/>
    <w:rsid w:val="005B301F"/>
    <w:rsid w:val="005B62ED"/>
    <w:rsid w:val="005C744C"/>
    <w:rsid w:val="005D5E48"/>
    <w:rsid w:val="005E05D8"/>
    <w:rsid w:val="005E2763"/>
    <w:rsid w:val="005E568D"/>
    <w:rsid w:val="005E580F"/>
    <w:rsid w:val="005F3AF5"/>
    <w:rsid w:val="0060011D"/>
    <w:rsid w:val="00606AC6"/>
    <w:rsid w:val="006109FB"/>
    <w:rsid w:val="006226D4"/>
    <w:rsid w:val="0063231D"/>
    <w:rsid w:val="00637A56"/>
    <w:rsid w:val="00687FE5"/>
    <w:rsid w:val="00690A00"/>
    <w:rsid w:val="006949BF"/>
    <w:rsid w:val="006B634B"/>
    <w:rsid w:val="006D3467"/>
    <w:rsid w:val="006D4A36"/>
    <w:rsid w:val="006D726A"/>
    <w:rsid w:val="006F2312"/>
    <w:rsid w:val="006F282A"/>
    <w:rsid w:val="006F3A49"/>
    <w:rsid w:val="006F62F2"/>
    <w:rsid w:val="006F7BC8"/>
    <w:rsid w:val="0072129E"/>
    <w:rsid w:val="0072729B"/>
    <w:rsid w:val="00732E66"/>
    <w:rsid w:val="0073419D"/>
    <w:rsid w:val="00746C67"/>
    <w:rsid w:val="00747070"/>
    <w:rsid w:val="007565E9"/>
    <w:rsid w:val="00770050"/>
    <w:rsid w:val="0077303B"/>
    <w:rsid w:val="00781B53"/>
    <w:rsid w:val="00797558"/>
    <w:rsid w:val="007A7805"/>
    <w:rsid w:val="007B6256"/>
    <w:rsid w:val="007B6C61"/>
    <w:rsid w:val="007B7F67"/>
    <w:rsid w:val="007D2433"/>
    <w:rsid w:val="007D293F"/>
    <w:rsid w:val="007D3CBA"/>
    <w:rsid w:val="007F6B39"/>
    <w:rsid w:val="008072DF"/>
    <w:rsid w:val="00836060"/>
    <w:rsid w:val="00847622"/>
    <w:rsid w:val="00847EF2"/>
    <w:rsid w:val="00850D3F"/>
    <w:rsid w:val="00857E57"/>
    <w:rsid w:val="00861EF6"/>
    <w:rsid w:val="0086573B"/>
    <w:rsid w:val="008A077E"/>
    <w:rsid w:val="008A3E4E"/>
    <w:rsid w:val="008C4767"/>
    <w:rsid w:val="008D29FB"/>
    <w:rsid w:val="008D76BE"/>
    <w:rsid w:val="008D7D83"/>
    <w:rsid w:val="008E0CDE"/>
    <w:rsid w:val="008E2325"/>
    <w:rsid w:val="008F2D06"/>
    <w:rsid w:val="008F6331"/>
    <w:rsid w:val="009050B4"/>
    <w:rsid w:val="0092032D"/>
    <w:rsid w:val="009233DE"/>
    <w:rsid w:val="00924CC6"/>
    <w:rsid w:val="009268F4"/>
    <w:rsid w:val="0093320D"/>
    <w:rsid w:val="00934974"/>
    <w:rsid w:val="00943691"/>
    <w:rsid w:val="00965D34"/>
    <w:rsid w:val="0097097E"/>
    <w:rsid w:val="009712CA"/>
    <w:rsid w:val="00972246"/>
    <w:rsid w:val="0098255B"/>
    <w:rsid w:val="00982B54"/>
    <w:rsid w:val="009A20B6"/>
    <w:rsid w:val="009A3657"/>
    <w:rsid w:val="009B433D"/>
    <w:rsid w:val="009C0E41"/>
    <w:rsid w:val="009C2E6B"/>
    <w:rsid w:val="009C3472"/>
    <w:rsid w:val="009C3802"/>
    <w:rsid w:val="009C7541"/>
    <w:rsid w:val="009E18E7"/>
    <w:rsid w:val="009F6574"/>
    <w:rsid w:val="00A10024"/>
    <w:rsid w:val="00A13DE1"/>
    <w:rsid w:val="00A150DD"/>
    <w:rsid w:val="00A213C5"/>
    <w:rsid w:val="00A24AED"/>
    <w:rsid w:val="00A37A72"/>
    <w:rsid w:val="00A44757"/>
    <w:rsid w:val="00A44A34"/>
    <w:rsid w:val="00A4515B"/>
    <w:rsid w:val="00A50745"/>
    <w:rsid w:val="00A612F0"/>
    <w:rsid w:val="00A80247"/>
    <w:rsid w:val="00A914F6"/>
    <w:rsid w:val="00AA0883"/>
    <w:rsid w:val="00AB2F4D"/>
    <w:rsid w:val="00AB6675"/>
    <w:rsid w:val="00AC6937"/>
    <w:rsid w:val="00AD6202"/>
    <w:rsid w:val="00AD7675"/>
    <w:rsid w:val="00AE29D9"/>
    <w:rsid w:val="00AE77AF"/>
    <w:rsid w:val="00AF137A"/>
    <w:rsid w:val="00AF277C"/>
    <w:rsid w:val="00AF6D91"/>
    <w:rsid w:val="00B01CA2"/>
    <w:rsid w:val="00B20B00"/>
    <w:rsid w:val="00B34F0E"/>
    <w:rsid w:val="00B501B9"/>
    <w:rsid w:val="00B615B5"/>
    <w:rsid w:val="00B75E06"/>
    <w:rsid w:val="00B87538"/>
    <w:rsid w:val="00B91317"/>
    <w:rsid w:val="00B966C4"/>
    <w:rsid w:val="00BA508B"/>
    <w:rsid w:val="00BC02B0"/>
    <w:rsid w:val="00BC0ABA"/>
    <w:rsid w:val="00BE70C5"/>
    <w:rsid w:val="00BF0987"/>
    <w:rsid w:val="00C1312B"/>
    <w:rsid w:val="00C21154"/>
    <w:rsid w:val="00C275D8"/>
    <w:rsid w:val="00C40C01"/>
    <w:rsid w:val="00C42AB7"/>
    <w:rsid w:val="00C42EAB"/>
    <w:rsid w:val="00C54921"/>
    <w:rsid w:val="00C56ECA"/>
    <w:rsid w:val="00C63628"/>
    <w:rsid w:val="00C70597"/>
    <w:rsid w:val="00C74E65"/>
    <w:rsid w:val="00C752FD"/>
    <w:rsid w:val="00C80326"/>
    <w:rsid w:val="00C84333"/>
    <w:rsid w:val="00C85496"/>
    <w:rsid w:val="00C86C09"/>
    <w:rsid w:val="00C8767F"/>
    <w:rsid w:val="00C9475C"/>
    <w:rsid w:val="00C9738B"/>
    <w:rsid w:val="00CA06FB"/>
    <w:rsid w:val="00CA1E0C"/>
    <w:rsid w:val="00CA2CD5"/>
    <w:rsid w:val="00CA5AED"/>
    <w:rsid w:val="00CD0616"/>
    <w:rsid w:val="00CE3EAA"/>
    <w:rsid w:val="00CE51A7"/>
    <w:rsid w:val="00D033C3"/>
    <w:rsid w:val="00D056CD"/>
    <w:rsid w:val="00D06E06"/>
    <w:rsid w:val="00D21E25"/>
    <w:rsid w:val="00D254B8"/>
    <w:rsid w:val="00D3011A"/>
    <w:rsid w:val="00D328A7"/>
    <w:rsid w:val="00D332D7"/>
    <w:rsid w:val="00D35564"/>
    <w:rsid w:val="00D45C60"/>
    <w:rsid w:val="00D70EC4"/>
    <w:rsid w:val="00D754B0"/>
    <w:rsid w:val="00D77977"/>
    <w:rsid w:val="00D83A14"/>
    <w:rsid w:val="00D864AB"/>
    <w:rsid w:val="00D91F1D"/>
    <w:rsid w:val="00DA79E9"/>
    <w:rsid w:val="00DC12A4"/>
    <w:rsid w:val="00DC44CA"/>
    <w:rsid w:val="00DD03EE"/>
    <w:rsid w:val="00DD6221"/>
    <w:rsid w:val="00DD79E7"/>
    <w:rsid w:val="00DE2EBC"/>
    <w:rsid w:val="00DE34BF"/>
    <w:rsid w:val="00DE4AA4"/>
    <w:rsid w:val="00DF27A8"/>
    <w:rsid w:val="00E02AEA"/>
    <w:rsid w:val="00E05477"/>
    <w:rsid w:val="00E079E6"/>
    <w:rsid w:val="00E145B8"/>
    <w:rsid w:val="00E1590B"/>
    <w:rsid w:val="00E15B52"/>
    <w:rsid w:val="00E241A8"/>
    <w:rsid w:val="00E25F06"/>
    <w:rsid w:val="00E463E3"/>
    <w:rsid w:val="00E50CAC"/>
    <w:rsid w:val="00E50D9D"/>
    <w:rsid w:val="00E6641D"/>
    <w:rsid w:val="00E66B5A"/>
    <w:rsid w:val="00E67DB4"/>
    <w:rsid w:val="00E70FE2"/>
    <w:rsid w:val="00E83655"/>
    <w:rsid w:val="00E93B6D"/>
    <w:rsid w:val="00EB456C"/>
    <w:rsid w:val="00EC726A"/>
    <w:rsid w:val="00ED066F"/>
    <w:rsid w:val="00ED6425"/>
    <w:rsid w:val="00EE0759"/>
    <w:rsid w:val="00EE4633"/>
    <w:rsid w:val="00EF2F5C"/>
    <w:rsid w:val="00F01C73"/>
    <w:rsid w:val="00F135C5"/>
    <w:rsid w:val="00F31D75"/>
    <w:rsid w:val="00F354D0"/>
    <w:rsid w:val="00F413F7"/>
    <w:rsid w:val="00F43039"/>
    <w:rsid w:val="00F45B8C"/>
    <w:rsid w:val="00F538E8"/>
    <w:rsid w:val="00F6280B"/>
    <w:rsid w:val="00F714FC"/>
    <w:rsid w:val="00F8055E"/>
    <w:rsid w:val="00F929B7"/>
    <w:rsid w:val="00F93847"/>
    <w:rsid w:val="00FA09AA"/>
    <w:rsid w:val="00FA5B11"/>
    <w:rsid w:val="00FA6433"/>
    <w:rsid w:val="00FC2882"/>
    <w:rsid w:val="00FD58CE"/>
    <w:rsid w:val="00FE3A2C"/>
    <w:rsid w:val="00FE5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ED73A3"/>
  <w15:docId w15:val="{C109197F-C701-402A-BE50-8C1A8199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zh-CN" w:bidi="ar-SA"/>
      </w:rPr>
    </w:rPrDefault>
    <w:pPrDefault>
      <w:pPr>
        <w:spacing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0"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55E"/>
    <w:pPr>
      <w:spacing w:line="240" w:lineRule="auto"/>
    </w:pPr>
    <w:rPr>
      <w:rFonts w:ascii="CG Times" w:eastAsia="Times New Roman" w:hAnsi="CG Times" w:cs="Times New Roman"/>
      <w:lang w:eastAsia="de-DE"/>
    </w:rPr>
  </w:style>
  <w:style w:type="paragraph" w:styleId="berschrift1">
    <w:name w:val="heading 1"/>
    <w:basedOn w:val="Standard"/>
    <w:next w:val="Standard"/>
    <w:link w:val="berschrift1Zchn"/>
    <w:uiPriority w:val="9"/>
    <w:qFormat/>
    <w:rsid w:val="00490ACA"/>
    <w:pPr>
      <w:keepNext/>
      <w:numPr>
        <w:numId w:val="1"/>
      </w:numPr>
      <w:spacing w:after="80"/>
      <w:outlineLvl w:val="0"/>
    </w:pPr>
    <w:rPr>
      <w:rFonts w:asciiTheme="majorHAnsi" w:eastAsiaTheme="majorEastAsia" w:hAnsiTheme="majorHAnsi" w:cstheme="majorBidi"/>
      <w:b/>
      <w:bCs/>
      <w:w w:val="95"/>
      <w:sz w:val="28"/>
      <w:szCs w:val="28"/>
      <w:lang w:eastAsia="zh-CN"/>
    </w:rPr>
  </w:style>
  <w:style w:type="paragraph" w:styleId="berschrift2">
    <w:name w:val="heading 2"/>
    <w:basedOn w:val="Standard"/>
    <w:next w:val="Standard"/>
    <w:link w:val="berschrift2Zchn"/>
    <w:uiPriority w:val="9"/>
    <w:unhideWhenUsed/>
    <w:qFormat/>
    <w:rsid w:val="00F413F7"/>
    <w:pPr>
      <w:keepNext/>
      <w:keepLines/>
      <w:numPr>
        <w:ilvl w:val="1"/>
        <w:numId w:val="1"/>
      </w:numPr>
      <w:spacing w:line="336" w:lineRule="auto"/>
      <w:outlineLvl w:val="1"/>
    </w:pPr>
    <w:rPr>
      <w:rFonts w:asciiTheme="majorHAnsi" w:eastAsiaTheme="majorEastAsia" w:hAnsiTheme="majorHAnsi" w:cstheme="majorBidi"/>
      <w:b/>
      <w:bCs/>
      <w:w w:val="95"/>
      <w:lang w:eastAsia="zh-CN"/>
    </w:rPr>
  </w:style>
  <w:style w:type="paragraph" w:styleId="berschrift3">
    <w:name w:val="heading 3"/>
    <w:basedOn w:val="Standard"/>
    <w:next w:val="Standard"/>
    <w:link w:val="berschrift3Zchn"/>
    <w:uiPriority w:val="9"/>
    <w:semiHidden/>
    <w:unhideWhenUsed/>
    <w:qFormat/>
    <w:rsid w:val="00B501B9"/>
    <w:pPr>
      <w:keepNext/>
      <w:keepLines/>
      <w:numPr>
        <w:ilvl w:val="2"/>
        <w:numId w:val="1"/>
      </w:numPr>
      <w:spacing w:line="336" w:lineRule="auto"/>
      <w:outlineLvl w:val="2"/>
    </w:pPr>
    <w:rPr>
      <w:rFonts w:asciiTheme="majorHAnsi" w:eastAsiaTheme="majorEastAsia" w:hAnsiTheme="majorHAnsi" w:cstheme="majorBidi"/>
      <w:b/>
      <w:bCs/>
      <w:w w:val="95"/>
      <w:lang w:eastAsia="zh-CN"/>
    </w:rPr>
  </w:style>
  <w:style w:type="paragraph" w:styleId="berschrift4">
    <w:name w:val="heading 4"/>
    <w:basedOn w:val="Standard"/>
    <w:next w:val="Standard"/>
    <w:link w:val="berschrift4Zchn"/>
    <w:uiPriority w:val="9"/>
    <w:semiHidden/>
    <w:unhideWhenUsed/>
    <w:rsid w:val="005D5E48"/>
    <w:pPr>
      <w:keepNext/>
      <w:keepLines/>
      <w:numPr>
        <w:ilvl w:val="3"/>
        <w:numId w:val="1"/>
      </w:numPr>
      <w:spacing w:line="336" w:lineRule="auto"/>
      <w:outlineLvl w:val="3"/>
    </w:pPr>
    <w:rPr>
      <w:rFonts w:asciiTheme="majorHAnsi" w:eastAsiaTheme="majorEastAsia" w:hAnsiTheme="majorHAnsi" w:cstheme="majorBidi"/>
      <w:b/>
      <w:bCs/>
      <w:w w:val="95"/>
      <w:lang w:eastAsia="zh-CN"/>
    </w:rPr>
  </w:style>
  <w:style w:type="paragraph" w:styleId="berschrift5">
    <w:name w:val="heading 5"/>
    <w:basedOn w:val="Standard"/>
    <w:next w:val="Standard"/>
    <w:link w:val="berschrift5Zchn"/>
    <w:uiPriority w:val="9"/>
    <w:semiHidden/>
    <w:unhideWhenUsed/>
    <w:rsid w:val="00470C59"/>
    <w:pPr>
      <w:keepNext/>
      <w:keepLines/>
      <w:numPr>
        <w:ilvl w:val="4"/>
        <w:numId w:val="1"/>
      </w:numPr>
      <w:spacing w:line="336" w:lineRule="auto"/>
      <w:outlineLvl w:val="4"/>
    </w:pPr>
    <w:rPr>
      <w:rFonts w:asciiTheme="majorHAnsi" w:eastAsiaTheme="majorEastAsia" w:hAnsiTheme="majorHAnsi" w:cstheme="majorBidi"/>
      <w:b/>
      <w:bCs/>
      <w:w w:val="95"/>
      <w:lang w:eastAsia="zh-CN"/>
    </w:rPr>
  </w:style>
  <w:style w:type="paragraph" w:styleId="berschrift6">
    <w:name w:val="heading 6"/>
    <w:basedOn w:val="Standard"/>
    <w:next w:val="Standard"/>
    <w:link w:val="berschrift6Zchn"/>
    <w:uiPriority w:val="9"/>
    <w:semiHidden/>
    <w:unhideWhenUsed/>
    <w:rsid w:val="00470C59"/>
    <w:pPr>
      <w:keepNext/>
      <w:keepLines/>
      <w:numPr>
        <w:ilvl w:val="5"/>
        <w:numId w:val="1"/>
      </w:numPr>
      <w:spacing w:line="336" w:lineRule="auto"/>
      <w:outlineLvl w:val="5"/>
    </w:pPr>
    <w:rPr>
      <w:rFonts w:asciiTheme="majorHAnsi" w:eastAsiaTheme="majorEastAsia" w:hAnsiTheme="majorHAnsi" w:cstheme="majorBidi"/>
      <w:b/>
      <w:bCs/>
      <w:w w:val="95"/>
      <w:lang w:eastAsia="zh-CN"/>
    </w:rPr>
  </w:style>
  <w:style w:type="paragraph" w:styleId="berschrift7">
    <w:name w:val="heading 7"/>
    <w:basedOn w:val="Standard"/>
    <w:next w:val="Standard"/>
    <w:link w:val="berschrift7Zchn"/>
    <w:uiPriority w:val="9"/>
    <w:semiHidden/>
    <w:unhideWhenUsed/>
    <w:rsid w:val="00D45C60"/>
    <w:pPr>
      <w:keepNext/>
      <w:keepLines/>
      <w:numPr>
        <w:ilvl w:val="6"/>
        <w:numId w:val="1"/>
      </w:numPr>
      <w:spacing w:line="336" w:lineRule="auto"/>
      <w:outlineLvl w:val="6"/>
    </w:pPr>
    <w:rPr>
      <w:rFonts w:asciiTheme="majorHAnsi" w:eastAsiaTheme="majorEastAsia" w:hAnsiTheme="majorHAnsi" w:cstheme="majorBidi"/>
      <w:b/>
      <w:bCs/>
      <w:w w:val="95"/>
      <w:lang w:eastAsia="zh-CN"/>
    </w:rPr>
  </w:style>
  <w:style w:type="paragraph" w:styleId="berschrift8">
    <w:name w:val="heading 8"/>
    <w:basedOn w:val="Standard"/>
    <w:next w:val="Standard"/>
    <w:link w:val="berschrift8Zchn"/>
    <w:uiPriority w:val="9"/>
    <w:semiHidden/>
    <w:unhideWhenUsed/>
    <w:rsid w:val="00A150DD"/>
    <w:pPr>
      <w:keepNext/>
      <w:keepLines/>
      <w:numPr>
        <w:ilvl w:val="7"/>
        <w:numId w:val="1"/>
      </w:numPr>
      <w:spacing w:line="336" w:lineRule="auto"/>
      <w:outlineLvl w:val="7"/>
    </w:pPr>
    <w:rPr>
      <w:rFonts w:asciiTheme="majorHAnsi" w:eastAsiaTheme="majorEastAsia" w:hAnsiTheme="majorHAnsi" w:cstheme="majorBidi"/>
      <w:b/>
      <w:bCs/>
      <w:w w:val="95"/>
      <w:lang w:eastAsia="zh-CN"/>
    </w:rPr>
  </w:style>
  <w:style w:type="paragraph" w:styleId="berschrift9">
    <w:name w:val="heading 9"/>
    <w:basedOn w:val="Standard"/>
    <w:next w:val="Standard"/>
    <w:link w:val="berschrift9Zchn"/>
    <w:uiPriority w:val="9"/>
    <w:semiHidden/>
    <w:unhideWhenUsed/>
    <w:rsid w:val="00A150DD"/>
    <w:pPr>
      <w:keepNext/>
      <w:keepLines/>
      <w:numPr>
        <w:ilvl w:val="8"/>
        <w:numId w:val="1"/>
      </w:numPr>
      <w:spacing w:line="336" w:lineRule="auto"/>
      <w:outlineLvl w:val="8"/>
    </w:pPr>
    <w:rPr>
      <w:rFonts w:asciiTheme="majorHAnsi" w:eastAsiaTheme="majorEastAsia" w:hAnsiTheme="majorHAnsi" w:cstheme="majorBidi"/>
      <w:b/>
      <w:bCs/>
      <w:w w:val="95"/>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37A56"/>
    <w:pPr>
      <w:keepNext/>
    </w:pPr>
    <w:rPr>
      <w:rFonts w:asciiTheme="majorHAnsi" w:eastAsiaTheme="majorEastAsia" w:hAnsiTheme="majorHAnsi" w:cstheme="majorBidi"/>
      <w:color w:val="000000" w:themeColor="text2" w:themeShade="BF"/>
      <w:spacing w:val="5"/>
      <w:w w:val="95"/>
      <w:kern w:val="28"/>
      <w:sz w:val="56"/>
      <w:szCs w:val="56"/>
      <w:lang w:eastAsia="zh-CN"/>
    </w:rPr>
  </w:style>
  <w:style w:type="character" w:customStyle="1" w:styleId="TitelZchn">
    <w:name w:val="Titel Zchn"/>
    <w:basedOn w:val="Absatz-Standardschriftart"/>
    <w:link w:val="Titel"/>
    <w:uiPriority w:val="10"/>
    <w:rsid w:val="00637A56"/>
    <w:rPr>
      <w:rFonts w:asciiTheme="majorHAnsi" w:eastAsiaTheme="majorEastAsia" w:hAnsiTheme="majorHAnsi" w:cstheme="majorBidi"/>
      <w:color w:val="000000" w:themeColor="text2" w:themeShade="BF"/>
      <w:spacing w:val="5"/>
      <w:w w:val="95"/>
      <w:kern w:val="28"/>
      <w:sz w:val="56"/>
      <w:szCs w:val="56"/>
    </w:rPr>
  </w:style>
  <w:style w:type="paragraph" w:styleId="Untertitel">
    <w:name w:val="Subtitle"/>
    <w:basedOn w:val="Standard"/>
    <w:next w:val="Standard"/>
    <w:link w:val="UntertitelZchn"/>
    <w:uiPriority w:val="11"/>
    <w:qFormat/>
    <w:rsid w:val="00F413F7"/>
    <w:pPr>
      <w:numPr>
        <w:ilvl w:val="1"/>
      </w:numPr>
      <w:spacing w:line="336" w:lineRule="auto"/>
    </w:pPr>
    <w:rPr>
      <w:rFonts w:asciiTheme="majorHAnsi" w:eastAsiaTheme="majorEastAsia" w:hAnsiTheme="majorHAnsi" w:cstheme="majorBidi"/>
      <w:w w:val="95"/>
      <w:sz w:val="28"/>
      <w:szCs w:val="28"/>
      <w:lang w:eastAsia="zh-CN"/>
    </w:rPr>
  </w:style>
  <w:style w:type="character" w:customStyle="1" w:styleId="UntertitelZchn">
    <w:name w:val="Untertitel Zchn"/>
    <w:basedOn w:val="Absatz-Standardschriftart"/>
    <w:link w:val="Untertitel"/>
    <w:uiPriority w:val="11"/>
    <w:rsid w:val="00F413F7"/>
    <w:rPr>
      <w:rFonts w:asciiTheme="majorHAnsi" w:eastAsiaTheme="majorEastAsia" w:hAnsiTheme="majorHAnsi" w:cstheme="majorBidi"/>
      <w:w w:val="95"/>
      <w:sz w:val="28"/>
      <w:szCs w:val="28"/>
    </w:rPr>
  </w:style>
  <w:style w:type="character" w:customStyle="1" w:styleId="berschrift1Zchn">
    <w:name w:val="Überschrift 1 Zchn"/>
    <w:basedOn w:val="Absatz-Standardschriftart"/>
    <w:link w:val="berschrift1"/>
    <w:uiPriority w:val="9"/>
    <w:rsid w:val="00490ACA"/>
    <w:rPr>
      <w:rFonts w:asciiTheme="majorHAnsi" w:eastAsiaTheme="majorEastAsia" w:hAnsiTheme="majorHAnsi" w:cstheme="majorBidi"/>
      <w:b/>
      <w:bCs/>
      <w:w w:val="95"/>
      <w:sz w:val="28"/>
      <w:szCs w:val="28"/>
    </w:rPr>
  </w:style>
  <w:style w:type="character" w:customStyle="1" w:styleId="berschrift2Zchn">
    <w:name w:val="Überschrift 2 Zchn"/>
    <w:basedOn w:val="Absatz-Standardschriftart"/>
    <w:link w:val="berschrift2"/>
    <w:uiPriority w:val="9"/>
    <w:rsid w:val="00F413F7"/>
    <w:rPr>
      <w:rFonts w:asciiTheme="majorHAnsi" w:eastAsiaTheme="majorEastAsia" w:hAnsiTheme="majorHAnsi" w:cstheme="majorBidi"/>
      <w:b/>
      <w:bCs/>
      <w:w w:val="95"/>
      <w:sz w:val="20"/>
      <w:szCs w:val="20"/>
    </w:rPr>
  </w:style>
  <w:style w:type="character" w:customStyle="1" w:styleId="berschrift3Zchn">
    <w:name w:val="Überschrift 3 Zchn"/>
    <w:basedOn w:val="Absatz-Standardschriftart"/>
    <w:link w:val="berschrift3"/>
    <w:uiPriority w:val="9"/>
    <w:semiHidden/>
    <w:rsid w:val="00ED066F"/>
    <w:rPr>
      <w:rFonts w:asciiTheme="majorHAnsi" w:eastAsiaTheme="majorEastAsia" w:hAnsiTheme="majorHAnsi" w:cstheme="majorBidi"/>
      <w:b/>
      <w:bCs/>
      <w:w w:val="95"/>
      <w:sz w:val="20"/>
      <w:szCs w:val="20"/>
    </w:rPr>
  </w:style>
  <w:style w:type="character" w:customStyle="1" w:styleId="berschrift4Zchn">
    <w:name w:val="Überschrift 4 Zchn"/>
    <w:basedOn w:val="Absatz-Standardschriftart"/>
    <w:link w:val="berschrift4"/>
    <w:uiPriority w:val="9"/>
    <w:semiHidden/>
    <w:rsid w:val="00ED066F"/>
    <w:rPr>
      <w:rFonts w:asciiTheme="majorHAnsi" w:eastAsiaTheme="majorEastAsia" w:hAnsiTheme="majorHAnsi" w:cstheme="majorBidi"/>
      <w:b/>
      <w:bCs/>
      <w:w w:val="95"/>
      <w:sz w:val="20"/>
      <w:szCs w:val="20"/>
    </w:rPr>
  </w:style>
  <w:style w:type="character" w:customStyle="1" w:styleId="berschrift5Zchn">
    <w:name w:val="Überschrift 5 Zchn"/>
    <w:basedOn w:val="Absatz-Standardschriftart"/>
    <w:link w:val="berschrift5"/>
    <w:uiPriority w:val="9"/>
    <w:semiHidden/>
    <w:rsid w:val="00ED066F"/>
    <w:rPr>
      <w:rFonts w:asciiTheme="majorHAnsi" w:eastAsiaTheme="majorEastAsia" w:hAnsiTheme="majorHAnsi" w:cstheme="majorBidi"/>
      <w:b/>
      <w:bCs/>
      <w:w w:val="95"/>
      <w:sz w:val="20"/>
      <w:szCs w:val="20"/>
    </w:rPr>
  </w:style>
  <w:style w:type="character" w:customStyle="1" w:styleId="berschrift6Zchn">
    <w:name w:val="Überschrift 6 Zchn"/>
    <w:basedOn w:val="Absatz-Standardschriftart"/>
    <w:link w:val="berschrift6"/>
    <w:uiPriority w:val="9"/>
    <w:semiHidden/>
    <w:rsid w:val="00ED066F"/>
    <w:rPr>
      <w:rFonts w:asciiTheme="majorHAnsi" w:eastAsiaTheme="majorEastAsia" w:hAnsiTheme="majorHAnsi" w:cstheme="majorBidi"/>
      <w:b/>
      <w:bCs/>
      <w:w w:val="95"/>
      <w:sz w:val="20"/>
      <w:szCs w:val="20"/>
    </w:rPr>
  </w:style>
  <w:style w:type="character" w:customStyle="1" w:styleId="berschrift7Zchn">
    <w:name w:val="Überschrift 7 Zchn"/>
    <w:basedOn w:val="Absatz-Standardschriftart"/>
    <w:link w:val="berschrift7"/>
    <w:uiPriority w:val="9"/>
    <w:semiHidden/>
    <w:rsid w:val="00ED066F"/>
    <w:rPr>
      <w:rFonts w:asciiTheme="majorHAnsi" w:eastAsiaTheme="majorEastAsia" w:hAnsiTheme="majorHAnsi" w:cstheme="majorBidi"/>
      <w:b/>
      <w:bCs/>
      <w:w w:val="95"/>
      <w:sz w:val="20"/>
      <w:szCs w:val="20"/>
    </w:rPr>
  </w:style>
  <w:style w:type="character" w:customStyle="1" w:styleId="berschrift8Zchn">
    <w:name w:val="Überschrift 8 Zchn"/>
    <w:basedOn w:val="Absatz-Standardschriftart"/>
    <w:link w:val="berschrift8"/>
    <w:uiPriority w:val="9"/>
    <w:semiHidden/>
    <w:rsid w:val="00ED066F"/>
    <w:rPr>
      <w:rFonts w:asciiTheme="majorHAnsi" w:eastAsiaTheme="majorEastAsia" w:hAnsiTheme="majorHAnsi" w:cstheme="majorBidi"/>
      <w:b/>
      <w:bCs/>
      <w:w w:val="95"/>
      <w:sz w:val="20"/>
      <w:szCs w:val="20"/>
    </w:rPr>
  </w:style>
  <w:style w:type="character" w:customStyle="1" w:styleId="berschrift9Zchn">
    <w:name w:val="Überschrift 9 Zchn"/>
    <w:basedOn w:val="Absatz-Standardschriftart"/>
    <w:link w:val="berschrift9"/>
    <w:uiPriority w:val="9"/>
    <w:semiHidden/>
    <w:rsid w:val="00ED066F"/>
    <w:rPr>
      <w:rFonts w:asciiTheme="majorHAnsi" w:eastAsiaTheme="majorEastAsia" w:hAnsiTheme="majorHAnsi" w:cstheme="majorBidi"/>
      <w:b/>
      <w:bCs/>
      <w:w w:val="95"/>
      <w:sz w:val="20"/>
      <w:szCs w:val="20"/>
    </w:rPr>
  </w:style>
  <w:style w:type="paragraph" w:styleId="Inhaltsverzeichnisberschrift">
    <w:name w:val="TOC Heading"/>
    <w:basedOn w:val="berschrift1"/>
    <w:next w:val="Standard"/>
    <w:uiPriority w:val="39"/>
    <w:semiHidden/>
    <w:unhideWhenUsed/>
    <w:rsid w:val="00D45C60"/>
    <w:pPr>
      <w:numPr>
        <w:numId w:val="0"/>
      </w:numPr>
      <w:spacing w:after="336"/>
      <w:outlineLvl w:val="9"/>
    </w:pPr>
    <w:rPr>
      <w:b w:val="0"/>
      <w:bCs w:val="0"/>
    </w:rPr>
  </w:style>
  <w:style w:type="paragraph" w:styleId="Verzeichnis1">
    <w:name w:val="toc 1"/>
    <w:basedOn w:val="Standard"/>
    <w:next w:val="Standard"/>
    <w:uiPriority w:val="39"/>
    <w:semiHidden/>
    <w:unhideWhenUsed/>
    <w:rsid w:val="00E15B52"/>
    <w:pPr>
      <w:tabs>
        <w:tab w:val="left" w:pos="397"/>
        <w:tab w:val="right" w:leader="dot" w:pos="9016"/>
      </w:tabs>
      <w:spacing w:before="96"/>
    </w:pPr>
    <w:rPr>
      <w:rFonts w:asciiTheme="minorHAnsi" w:eastAsiaTheme="minorHAnsi" w:hAnsiTheme="minorHAnsi" w:cstheme="minorBidi"/>
      <w:b/>
      <w:bCs/>
      <w:w w:val="95"/>
      <w:lang w:eastAsia="zh-CN"/>
    </w:rPr>
  </w:style>
  <w:style w:type="paragraph" w:styleId="Verzeichnis2">
    <w:name w:val="toc 2"/>
    <w:basedOn w:val="Standard"/>
    <w:next w:val="Standard"/>
    <w:uiPriority w:val="39"/>
    <w:semiHidden/>
    <w:unhideWhenUsed/>
    <w:rsid w:val="00006166"/>
    <w:pPr>
      <w:tabs>
        <w:tab w:val="left" w:pos="595"/>
        <w:tab w:val="right" w:leader="dot" w:pos="9016"/>
      </w:tabs>
    </w:pPr>
    <w:rPr>
      <w:rFonts w:asciiTheme="minorHAnsi" w:eastAsiaTheme="minorHAnsi" w:hAnsiTheme="minorHAnsi" w:cstheme="minorBidi"/>
      <w:b/>
      <w:bCs/>
      <w:w w:val="95"/>
      <w:lang w:eastAsia="zh-CN"/>
    </w:rPr>
  </w:style>
  <w:style w:type="paragraph" w:styleId="Verzeichnis3">
    <w:name w:val="toc 3"/>
    <w:basedOn w:val="Standard"/>
    <w:next w:val="Standard"/>
    <w:uiPriority w:val="39"/>
    <w:semiHidden/>
    <w:unhideWhenUsed/>
    <w:rsid w:val="00006166"/>
    <w:pPr>
      <w:tabs>
        <w:tab w:val="left" w:pos="794"/>
        <w:tab w:val="right" w:leader="dot" w:pos="9016"/>
      </w:tabs>
    </w:pPr>
    <w:rPr>
      <w:rFonts w:asciiTheme="minorHAnsi" w:eastAsiaTheme="minorHAnsi" w:hAnsiTheme="minorHAnsi" w:cstheme="minorBidi"/>
      <w:b/>
      <w:bCs/>
      <w:w w:val="95"/>
      <w:lang w:eastAsia="zh-CN"/>
    </w:rPr>
  </w:style>
  <w:style w:type="character" w:styleId="Hyperlink">
    <w:name w:val="Hyperlink"/>
    <w:basedOn w:val="Absatz-Standardschriftart"/>
    <w:uiPriority w:val="99"/>
    <w:rsid w:val="00FC2882"/>
    <w:rPr>
      <w:color w:val="476BB7" w:themeColor="hyperlink"/>
      <w:u w:val="single"/>
    </w:rPr>
  </w:style>
  <w:style w:type="paragraph" w:styleId="Sprechblasentext">
    <w:name w:val="Balloon Text"/>
    <w:basedOn w:val="Standard"/>
    <w:link w:val="SprechblasentextZchn"/>
    <w:uiPriority w:val="99"/>
    <w:semiHidden/>
    <w:unhideWhenUsed/>
    <w:rsid w:val="00FC2882"/>
    <w:rPr>
      <w:rFonts w:ascii="Tahoma" w:eastAsiaTheme="minorHAnsi" w:hAnsi="Tahoma" w:cs="Tahoma"/>
      <w:w w:val="95"/>
      <w:sz w:val="16"/>
      <w:szCs w:val="16"/>
      <w:lang w:eastAsia="zh-CN"/>
    </w:rPr>
  </w:style>
  <w:style w:type="character" w:customStyle="1" w:styleId="SprechblasentextZchn">
    <w:name w:val="Sprechblasentext Zchn"/>
    <w:basedOn w:val="Absatz-Standardschriftart"/>
    <w:link w:val="Sprechblasentext"/>
    <w:uiPriority w:val="99"/>
    <w:semiHidden/>
    <w:rsid w:val="00ED066F"/>
    <w:rPr>
      <w:rFonts w:ascii="Tahoma" w:hAnsi="Tahoma" w:cs="Tahoma"/>
      <w:w w:val="95"/>
      <w:sz w:val="16"/>
      <w:szCs w:val="16"/>
    </w:rPr>
  </w:style>
  <w:style w:type="character" w:styleId="IntensiveHervorhebung">
    <w:name w:val="Intense Emphasis"/>
    <w:basedOn w:val="Absatz-Standardschriftart"/>
    <w:uiPriority w:val="20"/>
    <w:qFormat/>
    <w:rsid w:val="002B11A9"/>
    <w:rPr>
      <w:color w:val="BE0421" w:themeColor="accent2"/>
    </w:rPr>
  </w:style>
  <w:style w:type="character" w:styleId="SchwacheHervorhebung">
    <w:name w:val="Subtle Emphasis"/>
    <w:basedOn w:val="Absatz-Standardschriftart"/>
    <w:uiPriority w:val="21"/>
    <w:qFormat/>
    <w:rsid w:val="00D864AB"/>
    <w:rPr>
      <w:color w:val="BBB6A6" w:themeColor="accent1"/>
    </w:rPr>
  </w:style>
  <w:style w:type="character" w:styleId="Hervorhebung">
    <w:name w:val="Emphasis"/>
    <w:basedOn w:val="Absatz-Standardschriftart"/>
    <w:uiPriority w:val="20"/>
    <w:qFormat/>
    <w:rsid w:val="00FC2882"/>
    <w:rPr>
      <w:i/>
      <w:iCs/>
    </w:rPr>
  </w:style>
  <w:style w:type="character" w:styleId="Fett">
    <w:name w:val="Strong"/>
    <w:basedOn w:val="Absatz-Standardschriftart"/>
    <w:uiPriority w:val="20"/>
    <w:qFormat/>
    <w:rsid w:val="00FC2882"/>
    <w:rPr>
      <w:b/>
      <w:bCs/>
    </w:rPr>
  </w:style>
  <w:style w:type="paragraph" w:styleId="IntensivesZitat">
    <w:name w:val="Intense Quote"/>
    <w:basedOn w:val="Standard"/>
    <w:next w:val="Standard"/>
    <w:link w:val="IntensivesZitatZchn"/>
    <w:uiPriority w:val="30"/>
    <w:semiHidden/>
    <w:unhideWhenUsed/>
    <w:qFormat/>
    <w:rsid w:val="00DE34BF"/>
    <w:pPr>
      <w:pBdr>
        <w:bottom w:val="single" w:sz="4" w:space="4" w:color="BE0421" w:themeColor="accent2"/>
      </w:pBdr>
      <w:spacing w:before="200" w:after="280" w:line="336" w:lineRule="auto"/>
      <w:ind w:left="936" w:right="936"/>
    </w:pPr>
    <w:rPr>
      <w:rFonts w:asciiTheme="minorHAnsi" w:eastAsiaTheme="minorHAnsi" w:hAnsiTheme="minorHAnsi" w:cstheme="minorBidi"/>
      <w:b/>
      <w:bCs/>
      <w:i/>
      <w:iCs/>
      <w:color w:val="BE0421" w:themeColor="accent2"/>
      <w:w w:val="95"/>
      <w:lang w:eastAsia="zh-CN"/>
    </w:rPr>
  </w:style>
  <w:style w:type="character" w:customStyle="1" w:styleId="IntensivesZitatZchn">
    <w:name w:val="Intensives Zitat Zchn"/>
    <w:basedOn w:val="Absatz-Standardschriftart"/>
    <w:link w:val="IntensivesZitat"/>
    <w:uiPriority w:val="30"/>
    <w:semiHidden/>
    <w:rsid w:val="00ED066F"/>
    <w:rPr>
      <w:b/>
      <w:bCs/>
      <w:i/>
      <w:iCs/>
      <w:color w:val="BE0421" w:themeColor="accent2"/>
      <w:w w:val="95"/>
      <w:sz w:val="20"/>
    </w:rPr>
  </w:style>
  <w:style w:type="paragraph" w:styleId="Zitat">
    <w:name w:val="Quote"/>
    <w:basedOn w:val="Standard"/>
    <w:next w:val="Standard"/>
    <w:link w:val="ZitatZchn"/>
    <w:uiPriority w:val="29"/>
    <w:semiHidden/>
    <w:unhideWhenUsed/>
    <w:rsid w:val="00FC2882"/>
    <w:pPr>
      <w:spacing w:line="336" w:lineRule="auto"/>
    </w:pPr>
    <w:rPr>
      <w:rFonts w:asciiTheme="minorHAnsi" w:eastAsiaTheme="minorHAnsi" w:hAnsiTheme="minorHAnsi" w:cstheme="minorBidi"/>
      <w:i/>
      <w:iCs/>
      <w:color w:val="000000" w:themeColor="text1"/>
      <w:w w:val="95"/>
      <w:lang w:eastAsia="zh-CN"/>
    </w:rPr>
  </w:style>
  <w:style w:type="character" w:customStyle="1" w:styleId="ZitatZchn">
    <w:name w:val="Zitat Zchn"/>
    <w:basedOn w:val="Absatz-Standardschriftart"/>
    <w:link w:val="Zitat"/>
    <w:uiPriority w:val="29"/>
    <w:semiHidden/>
    <w:rsid w:val="00ED066F"/>
    <w:rPr>
      <w:i/>
      <w:iCs/>
      <w:color w:val="000000" w:themeColor="text1"/>
      <w:w w:val="95"/>
      <w:sz w:val="20"/>
    </w:rPr>
  </w:style>
  <w:style w:type="character" w:styleId="IntensiverVerweis">
    <w:name w:val="Intense Reference"/>
    <w:basedOn w:val="Absatz-Standardschriftart"/>
    <w:uiPriority w:val="32"/>
    <w:rsid w:val="00E15B52"/>
    <w:rPr>
      <w:b/>
      <w:bCs/>
      <w:color w:val="BE0421" w:themeColor="accent2"/>
      <w:spacing w:val="5"/>
      <w:u w:val="single"/>
    </w:rPr>
  </w:style>
  <w:style w:type="character" w:styleId="SchwacherVerweis">
    <w:name w:val="Subtle Reference"/>
    <w:basedOn w:val="Absatz-Standardschriftart"/>
    <w:uiPriority w:val="31"/>
    <w:qFormat/>
    <w:rsid w:val="00E15B52"/>
    <w:rPr>
      <w:color w:val="BBB6A6" w:themeColor="accent1"/>
      <w:u w:val="single"/>
    </w:rPr>
  </w:style>
  <w:style w:type="character" w:styleId="Buchtitel">
    <w:name w:val="Book Title"/>
    <w:basedOn w:val="Absatz-Standardschriftart"/>
    <w:uiPriority w:val="33"/>
    <w:semiHidden/>
    <w:unhideWhenUsed/>
    <w:rsid w:val="00E15B52"/>
    <w:rPr>
      <w:spacing w:val="0"/>
      <w:sz w:val="56"/>
    </w:rPr>
  </w:style>
  <w:style w:type="paragraph" w:styleId="Listenabsatz">
    <w:name w:val="List Paragraph"/>
    <w:basedOn w:val="Standard"/>
    <w:uiPriority w:val="34"/>
    <w:unhideWhenUsed/>
    <w:rsid w:val="00C21154"/>
    <w:pPr>
      <w:spacing w:line="336" w:lineRule="auto"/>
      <w:ind w:left="720"/>
      <w:contextualSpacing/>
    </w:pPr>
    <w:rPr>
      <w:rFonts w:asciiTheme="minorHAnsi" w:eastAsiaTheme="minorHAnsi" w:hAnsiTheme="minorHAnsi" w:cstheme="minorBidi"/>
      <w:w w:val="95"/>
      <w:lang w:eastAsia="zh-CN"/>
    </w:rPr>
  </w:style>
  <w:style w:type="paragraph" w:styleId="Verzeichnis4">
    <w:name w:val="toc 4"/>
    <w:basedOn w:val="Standard"/>
    <w:next w:val="Standard"/>
    <w:uiPriority w:val="39"/>
    <w:semiHidden/>
    <w:unhideWhenUsed/>
    <w:rsid w:val="00367631"/>
    <w:pPr>
      <w:tabs>
        <w:tab w:val="left" w:pos="992"/>
        <w:tab w:val="right" w:leader="dot" w:pos="9015"/>
      </w:tabs>
    </w:pPr>
    <w:rPr>
      <w:rFonts w:asciiTheme="minorHAnsi" w:eastAsiaTheme="minorHAnsi" w:hAnsiTheme="minorHAnsi" w:cstheme="minorBidi"/>
      <w:b/>
      <w:bCs/>
      <w:w w:val="95"/>
      <w:lang w:eastAsia="zh-CN"/>
    </w:rPr>
  </w:style>
  <w:style w:type="paragraph" w:styleId="Verzeichnis5">
    <w:name w:val="toc 5"/>
    <w:basedOn w:val="Standard"/>
    <w:next w:val="Standard"/>
    <w:uiPriority w:val="39"/>
    <w:semiHidden/>
    <w:unhideWhenUsed/>
    <w:rsid w:val="00367631"/>
    <w:pPr>
      <w:tabs>
        <w:tab w:val="left" w:pos="1191"/>
        <w:tab w:val="right" w:leader="dot" w:pos="9015"/>
      </w:tabs>
    </w:pPr>
    <w:rPr>
      <w:rFonts w:asciiTheme="minorHAnsi" w:eastAsiaTheme="minorHAnsi" w:hAnsiTheme="minorHAnsi" w:cstheme="minorBidi"/>
      <w:b/>
      <w:bCs/>
      <w:w w:val="95"/>
      <w:lang w:eastAsia="zh-CN"/>
    </w:rPr>
  </w:style>
  <w:style w:type="paragraph" w:styleId="Verzeichnis6">
    <w:name w:val="toc 6"/>
    <w:basedOn w:val="Standard"/>
    <w:next w:val="Standard"/>
    <w:uiPriority w:val="39"/>
    <w:semiHidden/>
    <w:unhideWhenUsed/>
    <w:rsid w:val="00367631"/>
    <w:pPr>
      <w:tabs>
        <w:tab w:val="left" w:pos="1389"/>
        <w:tab w:val="right" w:leader="dot" w:pos="9015"/>
      </w:tabs>
    </w:pPr>
    <w:rPr>
      <w:rFonts w:asciiTheme="minorHAnsi" w:eastAsiaTheme="minorHAnsi" w:hAnsiTheme="minorHAnsi" w:cstheme="minorBidi"/>
      <w:b/>
      <w:bCs/>
      <w:w w:val="95"/>
      <w:lang w:eastAsia="zh-CN"/>
    </w:rPr>
  </w:style>
  <w:style w:type="paragraph" w:styleId="Verzeichnis7">
    <w:name w:val="toc 7"/>
    <w:basedOn w:val="Standard"/>
    <w:next w:val="Standard"/>
    <w:uiPriority w:val="39"/>
    <w:semiHidden/>
    <w:unhideWhenUsed/>
    <w:rsid w:val="00367631"/>
    <w:pPr>
      <w:tabs>
        <w:tab w:val="left" w:pos="1588"/>
        <w:tab w:val="right" w:leader="dot" w:pos="9015"/>
      </w:tabs>
    </w:pPr>
    <w:rPr>
      <w:rFonts w:asciiTheme="minorHAnsi" w:eastAsiaTheme="minorHAnsi" w:hAnsiTheme="minorHAnsi" w:cstheme="minorBidi"/>
      <w:b/>
      <w:bCs/>
      <w:w w:val="95"/>
      <w:lang w:eastAsia="zh-CN"/>
    </w:rPr>
  </w:style>
  <w:style w:type="paragraph" w:styleId="Verzeichnis8">
    <w:name w:val="toc 8"/>
    <w:basedOn w:val="Standard"/>
    <w:next w:val="Standard"/>
    <w:autoRedefine/>
    <w:uiPriority w:val="39"/>
    <w:semiHidden/>
    <w:unhideWhenUsed/>
    <w:rsid w:val="00367631"/>
    <w:pPr>
      <w:tabs>
        <w:tab w:val="left" w:pos="1786"/>
        <w:tab w:val="right" w:leader="dot" w:pos="9015"/>
      </w:tabs>
    </w:pPr>
    <w:rPr>
      <w:rFonts w:asciiTheme="minorHAnsi" w:eastAsiaTheme="minorHAnsi" w:hAnsiTheme="minorHAnsi" w:cstheme="minorBidi"/>
      <w:b/>
      <w:bCs/>
      <w:w w:val="95"/>
      <w:lang w:eastAsia="zh-CN"/>
    </w:rPr>
  </w:style>
  <w:style w:type="paragraph" w:styleId="Verzeichnis9">
    <w:name w:val="toc 9"/>
    <w:basedOn w:val="Standard"/>
    <w:next w:val="Standard"/>
    <w:uiPriority w:val="39"/>
    <w:semiHidden/>
    <w:unhideWhenUsed/>
    <w:rsid w:val="00367631"/>
    <w:pPr>
      <w:tabs>
        <w:tab w:val="left" w:pos="1985"/>
        <w:tab w:val="right" w:leader="dot" w:pos="9015"/>
      </w:tabs>
    </w:pPr>
    <w:rPr>
      <w:rFonts w:asciiTheme="minorHAnsi" w:eastAsiaTheme="minorHAnsi" w:hAnsiTheme="minorHAnsi" w:cstheme="minorBidi"/>
      <w:b/>
      <w:bCs/>
      <w:w w:val="95"/>
      <w:lang w:eastAsia="zh-CN"/>
    </w:rPr>
  </w:style>
  <w:style w:type="paragraph" w:styleId="Funotentext">
    <w:name w:val="footnote text"/>
    <w:basedOn w:val="Endnotentext"/>
    <w:link w:val="FunotentextZchn"/>
    <w:uiPriority w:val="99"/>
    <w:semiHidden/>
    <w:unhideWhenUsed/>
    <w:rsid w:val="00687FE5"/>
  </w:style>
  <w:style w:type="character" w:customStyle="1" w:styleId="FunotentextZchn">
    <w:name w:val="Fußnotentext Zchn"/>
    <w:basedOn w:val="Absatz-Standardschriftart"/>
    <w:link w:val="Funotentext"/>
    <w:uiPriority w:val="99"/>
    <w:semiHidden/>
    <w:rsid w:val="00ED066F"/>
    <w:rPr>
      <w:w w:val="95"/>
      <w:sz w:val="14"/>
      <w:szCs w:val="14"/>
    </w:rPr>
  </w:style>
  <w:style w:type="character" w:styleId="Funotenzeichen">
    <w:name w:val="footnote reference"/>
    <w:basedOn w:val="Absatz-Standardschriftart"/>
    <w:uiPriority w:val="99"/>
    <w:semiHidden/>
    <w:unhideWhenUsed/>
    <w:rsid w:val="00934974"/>
    <w:rPr>
      <w:vertAlign w:val="superscript"/>
    </w:rPr>
  </w:style>
  <w:style w:type="paragraph" w:styleId="Beschriftung">
    <w:name w:val="caption"/>
    <w:basedOn w:val="Standard"/>
    <w:next w:val="Standard"/>
    <w:uiPriority w:val="35"/>
    <w:rsid w:val="003E3AAE"/>
    <w:rPr>
      <w:rFonts w:asciiTheme="minorHAnsi" w:eastAsiaTheme="minorHAnsi" w:hAnsiTheme="minorHAnsi" w:cstheme="minorBidi"/>
      <w:w w:val="95"/>
      <w:sz w:val="12"/>
      <w:szCs w:val="15"/>
      <w:lang w:eastAsia="zh-CN"/>
    </w:rPr>
  </w:style>
  <w:style w:type="paragraph" w:styleId="Listennummer">
    <w:name w:val="List Number"/>
    <w:basedOn w:val="Standard"/>
    <w:uiPriority w:val="99"/>
    <w:qFormat/>
    <w:rsid w:val="005B62ED"/>
    <w:pPr>
      <w:numPr>
        <w:numId w:val="5"/>
      </w:numPr>
      <w:spacing w:after="96"/>
      <w:outlineLvl w:val="0"/>
    </w:pPr>
    <w:rPr>
      <w:rFonts w:asciiTheme="minorHAnsi" w:eastAsiaTheme="minorHAnsi" w:hAnsiTheme="minorHAnsi" w:cstheme="minorBidi"/>
      <w:b/>
      <w:bCs/>
      <w:w w:val="95"/>
      <w:lang w:eastAsia="zh-CN"/>
    </w:rPr>
  </w:style>
  <w:style w:type="paragraph" w:styleId="Liste">
    <w:name w:val="List"/>
    <w:basedOn w:val="Standard"/>
    <w:uiPriority w:val="99"/>
    <w:semiHidden/>
    <w:unhideWhenUsed/>
    <w:rsid w:val="00934974"/>
    <w:pPr>
      <w:numPr>
        <w:numId w:val="4"/>
      </w:numPr>
      <w:spacing w:line="269" w:lineRule="auto"/>
      <w:ind w:left="357" w:hanging="357"/>
    </w:pPr>
    <w:rPr>
      <w:rFonts w:asciiTheme="minorHAnsi" w:eastAsiaTheme="minorHAnsi" w:hAnsiTheme="minorHAnsi" w:cstheme="minorBidi"/>
      <w:w w:val="95"/>
      <w:lang w:eastAsia="zh-CN"/>
    </w:rPr>
  </w:style>
  <w:style w:type="paragraph" w:styleId="Kopfzeile">
    <w:name w:val="header"/>
    <w:basedOn w:val="Standard"/>
    <w:link w:val="KopfzeileZchn"/>
    <w:uiPriority w:val="99"/>
    <w:unhideWhenUsed/>
    <w:rsid w:val="005B62ED"/>
    <w:pPr>
      <w:tabs>
        <w:tab w:val="center" w:pos="4536"/>
        <w:tab w:val="right" w:pos="9072"/>
      </w:tabs>
    </w:pPr>
    <w:rPr>
      <w:rFonts w:asciiTheme="minorHAnsi" w:eastAsiaTheme="minorHAnsi" w:hAnsiTheme="minorHAnsi" w:cstheme="minorBidi"/>
      <w:w w:val="95"/>
      <w:lang w:eastAsia="zh-CN"/>
    </w:rPr>
  </w:style>
  <w:style w:type="character" w:customStyle="1" w:styleId="KopfzeileZchn">
    <w:name w:val="Kopfzeile Zchn"/>
    <w:basedOn w:val="Absatz-Standardschriftart"/>
    <w:link w:val="Kopfzeile"/>
    <w:uiPriority w:val="99"/>
    <w:rsid w:val="00ED066F"/>
    <w:rPr>
      <w:w w:val="95"/>
      <w:sz w:val="20"/>
      <w:szCs w:val="20"/>
    </w:rPr>
  </w:style>
  <w:style w:type="paragraph" w:styleId="Fuzeile">
    <w:name w:val="footer"/>
    <w:basedOn w:val="Standard"/>
    <w:link w:val="FuzeileZchn"/>
    <w:uiPriority w:val="99"/>
    <w:unhideWhenUsed/>
    <w:rsid w:val="005B62ED"/>
    <w:pPr>
      <w:tabs>
        <w:tab w:val="center" w:pos="4536"/>
        <w:tab w:val="right" w:pos="9072"/>
      </w:tabs>
    </w:pPr>
    <w:rPr>
      <w:rFonts w:asciiTheme="minorHAnsi" w:eastAsiaTheme="minorHAnsi" w:hAnsiTheme="minorHAnsi" w:cstheme="minorBidi"/>
      <w:w w:val="95"/>
      <w:lang w:eastAsia="zh-CN"/>
    </w:rPr>
  </w:style>
  <w:style w:type="character" w:customStyle="1" w:styleId="FuzeileZchn">
    <w:name w:val="Fußzeile Zchn"/>
    <w:basedOn w:val="Absatz-Standardschriftart"/>
    <w:link w:val="Fuzeile"/>
    <w:uiPriority w:val="99"/>
    <w:rsid w:val="00ED066F"/>
    <w:rPr>
      <w:w w:val="95"/>
      <w:sz w:val="20"/>
      <w:szCs w:val="20"/>
    </w:rPr>
  </w:style>
  <w:style w:type="paragraph" w:styleId="Literaturverzeichnis">
    <w:name w:val="Bibliography"/>
    <w:basedOn w:val="Standard"/>
    <w:next w:val="Standard"/>
    <w:uiPriority w:val="37"/>
    <w:semiHidden/>
    <w:unhideWhenUsed/>
    <w:rsid w:val="00934974"/>
    <w:pPr>
      <w:spacing w:line="269" w:lineRule="auto"/>
    </w:pPr>
    <w:rPr>
      <w:rFonts w:asciiTheme="minorHAnsi" w:eastAsiaTheme="minorHAnsi" w:hAnsiTheme="minorHAnsi" w:cstheme="minorBidi"/>
      <w:w w:val="95"/>
      <w:lang w:eastAsia="zh-CN"/>
    </w:rPr>
  </w:style>
  <w:style w:type="paragraph" w:styleId="Blocktext">
    <w:name w:val="Block Text"/>
    <w:basedOn w:val="Standard"/>
    <w:uiPriority w:val="99"/>
    <w:semiHidden/>
    <w:unhideWhenUsed/>
    <w:rsid w:val="00934974"/>
    <w:pPr>
      <w:pBdr>
        <w:top w:val="single" w:sz="2" w:space="10" w:color="BBB6A6" w:themeColor="accent1" w:frame="1"/>
        <w:left w:val="single" w:sz="2" w:space="10" w:color="BBB6A6" w:themeColor="accent1" w:frame="1"/>
        <w:bottom w:val="single" w:sz="2" w:space="10" w:color="BBB6A6" w:themeColor="accent1" w:frame="1"/>
        <w:right w:val="single" w:sz="2" w:space="10" w:color="BBB6A6" w:themeColor="accent1" w:frame="1"/>
      </w:pBdr>
      <w:spacing w:line="269" w:lineRule="auto"/>
      <w:ind w:left="1152" w:right="1152"/>
    </w:pPr>
    <w:rPr>
      <w:rFonts w:asciiTheme="minorHAnsi" w:eastAsiaTheme="minorHAnsi" w:hAnsiTheme="minorHAnsi" w:cstheme="minorBidi"/>
      <w:i/>
      <w:iCs/>
      <w:color w:val="BBB6A6" w:themeColor="accent1"/>
      <w:w w:val="95"/>
      <w:lang w:eastAsia="zh-CN"/>
    </w:rPr>
  </w:style>
  <w:style w:type="paragraph" w:styleId="Textkrper">
    <w:name w:val="Body Text"/>
    <w:basedOn w:val="Standard"/>
    <w:link w:val="TextkrperZchn"/>
    <w:uiPriority w:val="99"/>
    <w:semiHidden/>
    <w:unhideWhenUsed/>
    <w:rsid w:val="00934974"/>
    <w:pPr>
      <w:spacing w:after="120" w:line="269" w:lineRule="auto"/>
    </w:pPr>
    <w:rPr>
      <w:rFonts w:asciiTheme="minorHAnsi" w:eastAsiaTheme="minorHAnsi" w:hAnsiTheme="minorHAnsi" w:cstheme="minorBidi"/>
      <w:w w:val="95"/>
      <w:lang w:eastAsia="zh-CN"/>
    </w:rPr>
  </w:style>
  <w:style w:type="character" w:customStyle="1" w:styleId="TextkrperZchn">
    <w:name w:val="Textkörper Zchn"/>
    <w:basedOn w:val="Absatz-Standardschriftart"/>
    <w:link w:val="Textkrper"/>
    <w:uiPriority w:val="99"/>
    <w:semiHidden/>
    <w:rsid w:val="00ED066F"/>
    <w:rPr>
      <w:w w:val="95"/>
      <w:sz w:val="20"/>
      <w:szCs w:val="20"/>
    </w:rPr>
  </w:style>
  <w:style w:type="paragraph" w:styleId="Textkrper2">
    <w:name w:val="Body Text 2"/>
    <w:basedOn w:val="Standard"/>
    <w:link w:val="Textkrper2Zchn"/>
    <w:uiPriority w:val="99"/>
    <w:semiHidden/>
    <w:unhideWhenUsed/>
    <w:rsid w:val="00934974"/>
    <w:pPr>
      <w:spacing w:after="120" w:line="480" w:lineRule="auto"/>
    </w:pPr>
    <w:rPr>
      <w:rFonts w:asciiTheme="minorHAnsi" w:eastAsiaTheme="minorHAnsi" w:hAnsiTheme="minorHAnsi" w:cstheme="minorBidi"/>
      <w:w w:val="95"/>
      <w:lang w:eastAsia="zh-CN"/>
    </w:rPr>
  </w:style>
  <w:style w:type="character" w:customStyle="1" w:styleId="Textkrper2Zchn">
    <w:name w:val="Textkörper 2 Zchn"/>
    <w:basedOn w:val="Absatz-Standardschriftart"/>
    <w:link w:val="Textkrper2"/>
    <w:uiPriority w:val="99"/>
    <w:semiHidden/>
    <w:rsid w:val="00ED066F"/>
    <w:rPr>
      <w:w w:val="95"/>
      <w:sz w:val="20"/>
      <w:szCs w:val="20"/>
    </w:rPr>
  </w:style>
  <w:style w:type="paragraph" w:styleId="Textkrper3">
    <w:name w:val="Body Text 3"/>
    <w:basedOn w:val="Standard"/>
    <w:link w:val="Textkrper3Zchn"/>
    <w:uiPriority w:val="99"/>
    <w:semiHidden/>
    <w:unhideWhenUsed/>
    <w:rsid w:val="00934974"/>
    <w:pPr>
      <w:spacing w:after="120" w:line="269" w:lineRule="auto"/>
    </w:pPr>
    <w:rPr>
      <w:rFonts w:asciiTheme="minorHAnsi" w:eastAsiaTheme="minorHAnsi" w:hAnsiTheme="minorHAnsi" w:cstheme="minorBidi"/>
      <w:w w:val="95"/>
      <w:sz w:val="16"/>
      <w:szCs w:val="16"/>
      <w:lang w:eastAsia="zh-CN"/>
    </w:rPr>
  </w:style>
  <w:style w:type="character" w:customStyle="1" w:styleId="Textkrper3Zchn">
    <w:name w:val="Textkörper 3 Zchn"/>
    <w:basedOn w:val="Absatz-Standardschriftart"/>
    <w:link w:val="Textkrper3"/>
    <w:uiPriority w:val="99"/>
    <w:semiHidden/>
    <w:rsid w:val="00ED066F"/>
    <w:rPr>
      <w:w w:val="95"/>
      <w:sz w:val="16"/>
      <w:szCs w:val="16"/>
    </w:rPr>
  </w:style>
  <w:style w:type="paragraph" w:styleId="Textkrper-Erstzeileneinzug">
    <w:name w:val="Body Text First Indent"/>
    <w:basedOn w:val="Textkrper"/>
    <w:link w:val="Textkrper-ErstzeileneinzugZchn"/>
    <w:uiPriority w:val="99"/>
    <w:semiHidden/>
    <w:unhideWhenUsed/>
    <w:rsid w:val="00934974"/>
    <w:pPr>
      <w:spacing w:after="0"/>
      <w:ind w:firstLine="360"/>
    </w:pPr>
  </w:style>
  <w:style w:type="character" w:customStyle="1" w:styleId="Textkrper-ErstzeileneinzugZchn">
    <w:name w:val="Textkörper-Erstzeileneinzug Zchn"/>
    <w:basedOn w:val="TextkrperZchn"/>
    <w:link w:val="Textkrper-Erstzeileneinzug"/>
    <w:uiPriority w:val="99"/>
    <w:semiHidden/>
    <w:rsid w:val="00ED066F"/>
    <w:rPr>
      <w:w w:val="95"/>
      <w:sz w:val="20"/>
      <w:szCs w:val="20"/>
    </w:rPr>
  </w:style>
  <w:style w:type="paragraph" w:styleId="Textkrper-Zeileneinzug">
    <w:name w:val="Body Text Indent"/>
    <w:basedOn w:val="Standard"/>
    <w:link w:val="Textkrper-ZeileneinzugZchn"/>
    <w:unhideWhenUsed/>
    <w:rsid w:val="00934974"/>
    <w:pPr>
      <w:spacing w:after="120" w:line="269" w:lineRule="auto"/>
      <w:ind w:left="283"/>
    </w:pPr>
    <w:rPr>
      <w:rFonts w:asciiTheme="minorHAnsi" w:eastAsiaTheme="minorHAnsi" w:hAnsiTheme="minorHAnsi" w:cstheme="minorBidi"/>
      <w:w w:val="95"/>
      <w:lang w:eastAsia="zh-CN"/>
    </w:rPr>
  </w:style>
  <w:style w:type="character" w:customStyle="1" w:styleId="Textkrper-ZeileneinzugZchn">
    <w:name w:val="Textkörper-Zeileneinzug Zchn"/>
    <w:basedOn w:val="Absatz-Standardschriftart"/>
    <w:link w:val="Textkrper-Zeileneinzug"/>
    <w:rsid w:val="00ED066F"/>
    <w:rPr>
      <w:w w:val="95"/>
      <w:sz w:val="20"/>
      <w:szCs w:val="20"/>
    </w:rPr>
  </w:style>
  <w:style w:type="paragraph" w:styleId="Textkrper-Erstzeileneinzug2">
    <w:name w:val="Body Text First Indent 2"/>
    <w:basedOn w:val="Textkrper-Zeileneinzug"/>
    <w:link w:val="Textkrper-Erstzeileneinzug2Zchn"/>
    <w:uiPriority w:val="99"/>
    <w:semiHidden/>
    <w:unhideWhenUsed/>
    <w:rsid w:val="00934974"/>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D066F"/>
    <w:rPr>
      <w:w w:val="95"/>
      <w:sz w:val="20"/>
      <w:szCs w:val="20"/>
    </w:rPr>
  </w:style>
  <w:style w:type="paragraph" w:styleId="Textkrper-Einzug2">
    <w:name w:val="Body Text Indent 2"/>
    <w:basedOn w:val="Standard"/>
    <w:link w:val="Textkrper-Einzug2Zchn"/>
    <w:uiPriority w:val="99"/>
    <w:semiHidden/>
    <w:unhideWhenUsed/>
    <w:rsid w:val="00934974"/>
    <w:pPr>
      <w:spacing w:after="120" w:line="480" w:lineRule="auto"/>
      <w:ind w:left="283"/>
    </w:pPr>
    <w:rPr>
      <w:rFonts w:asciiTheme="minorHAnsi" w:eastAsiaTheme="minorHAnsi" w:hAnsiTheme="minorHAnsi" w:cstheme="minorBidi"/>
      <w:w w:val="95"/>
      <w:lang w:eastAsia="zh-CN"/>
    </w:rPr>
  </w:style>
  <w:style w:type="character" w:customStyle="1" w:styleId="Textkrper-Einzug2Zchn">
    <w:name w:val="Textkörper-Einzug 2 Zchn"/>
    <w:basedOn w:val="Absatz-Standardschriftart"/>
    <w:link w:val="Textkrper-Einzug2"/>
    <w:uiPriority w:val="99"/>
    <w:semiHidden/>
    <w:rsid w:val="00ED066F"/>
    <w:rPr>
      <w:w w:val="95"/>
      <w:sz w:val="20"/>
      <w:szCs w:val="20"/>
    </w:rPr>
  </w:style>
  <w:style w:type="paragraph" w:styleId="Textkrper-Einzug3">
    <w:name w:val="Body Text Indent 3"/>
    <w:basedOn w:val="Standard"/>
    <w:link w:val="Textkrper-Einzug3Zchn"/>
    <w:uiPriority w:val="99"/>
    <w:semiHidden/>
    <w:unhideWhenUsed/>
    <w:rsid w:val="00934974"/>
    <w:pPr>
      <w:spacing w:after="120" w:line="269" w:lineRule="auto"/>
      <w:ind w:left="283"/>
    </w:pPr>
    <w:rPr>
      <w:rFonts w:asciiTheme="minorHAnsi" w:eastAsiaTheme="minorHAnsi" w:hAnsiTheme="minorHAnsi" w:cstheme="minorBidi"/>
      <w:w w:val="95"/>
      <w:sz w:val="16"/>
      <w:szCs w:val="16"/>
      <w:lang w:eastAsia="zh-CN"/>
    </w:rPr>
  </w:style>
  <w:style w:type="character" w:customStyle="1" w:styleId="Textkrper-Einzug3Zchn">
    <w:name w:val="Textkörper-Einzug 3 Zchn"/>
    <w:basedOn w:val="Absatz-Standardschriftart"/>
    <w:link w:val="Textkrper-Einzug3"/>
    <w:uiPriority w:val="99"/>
    <w:semiHidden/>
    <w:rsid w:val="00ED066F"/>
    <w:rPr>
      <w:w w:val="95"/>
      <w:sz w:val="16"/>
      <w:szCs w:val="16"/>
    </w:rPr>
  </w:style>
  <w:style w:type="paragraph" w:styleId="Gruformel">
    <w:name w:val="Closing"/>
    <w:basedOn w:val="Standard"/>
    <w:link w:val="GruformelZchn"/>
    <w:uiPriority w:val="99"/>
    <w:semiHidden/>
    <w:unhideWhenUsed/>
    <w:rsid w:val="00934974"/>
    <w:pPr>
      <w:ind w:left="4252"/>
    </w:pPr>
    <w:rPr>
      <w:rFonts w:asciiTheme="minorHAnsi" w:eastAsiaTheme="minorHAnsi" w:hAnsiTheme="minorHAnsi" w:cstheme="minorBidi"/>
      <w:w w:val="95"/>
      <w:lang w:eastAsia="zh-CN"/>
    </w:rPr>
  </w:style>
  <w:style w:type="character" w:customStyle="1" w:styleId="GruformelZchn">
    <w:name w:val="Grußformel Zchn"/>
    <w:basedOn w:val="Absatz-Standardschriftart"/>
    <w:link w:val="Gruformel"/>
    <w:uiPriority w:val="99"/>
    <w:semiHidden/>
    <w:rsid w:val="00ED066F"/>
    <w:rPr>
      <w:w w:val="95"/>
      <w:sz w:val="20"/>
      <w:szCs w:val="20"/>
    </w:rPr>
  </w:style>
  <w:style w:type="character" w:styleId="Kommentarzeichen">
    <w:name w:val="annotation reference"/>
    <w:basedOn w:val="Absatz-Standardschriftart"/>
    <w:uiPriority w:val="99"/>
    <w:semiHidden/>
    <w:unhideWhenUsed/>
    <w:rsid w:val="00934974"/>
    <w:rPr>
      <w:sz w:val="16"/>
      <w:szCs w:val="16"/>
    </w:rPr>
  </w:style>
  <w:style w:type="paragraph" w:styleId="Kommentartext">
    <w:name w:val="annotation text"/>
    <w:basedOn w:val="Standard"/>
    <w:link w:val="KommentartextZchn"/>
    <w:uiPriority w:val="99"/>
    <w:semiHidden/>
    <w:unhideWhenUsed/>
    <w:rsid w:val="00934974"/>
    <w:rPr>
      <w:rFonts w:asciiTheme="minorHAnsi" w:eastAsiaTheme="minorHAnsi" w:hAnsiTheme="minorHAnsi" w:cstheme="minorBidi"/>
      <w:w w:val="95"/>
      <w:lang w:eastAsia="zh-CN"/>
    </w:rPr>
  </w:style>
  <w:style w:type="character" w:customStyle="1" w:styleId="KommentartextZchn">
    <w:name w:val="Kommentartext Zchn"/>
    <w:basedOn w:val="Absatz-Standardschriftart"/>
    <w:link w:val="Kommentartext"/>
    <w:uiPriority w:val="99"/>
    <w:semiHidden/>
    <w:rsid w:val="00ED066F"/>
    <w:rPr>
      <w:w w:val="95"/>
      <w:sz w:val="20"/>
      <w:szCs w:val="20"/>
    </w:rPr>
  </w:style>
  <w:style w:type="paragraph" w:styleId="Kommentarthema">
    <w:name w:val="annotation subject"/>
    <w:basedOn w:val="Kommentartext"/>
    <w:next w:val="Kommentartext"/>
    <w:link w:val="KommentarthemaZchn"/>
    <w:uiPriority w:val="99"/>
    <w:semiHidden/>
    <w:unhideWhenUsed/>
    <w:rsid w:val="00934974"/>
    <w:rPr>
      <w:b/>
      <w:bCs/>
    </w:rPr>
  </w:style>
  <w:style w:type="character" w:customStyle="1" w:styleId="KommentarthemaZchn">
    <w:name w:val="Kommentarthema Zchn"/>
    <w:basedOn w:val="KommentartextZchn"/>
    <w:link w:val="Kommentarthema"/>
    <w:uiPriority w:val="99"/>
    <w:semiHidden/>
    <w:rsid w:val="00ED066F"/>
    <w:rPr>
      <w:b/>
      <w:bCs/>
      <w:w w:val="95"/>
      <w:sz w:val="20"/>
      <w:szCs w:val="20"/>
    </w:rPr>
  </w:style>
  <w:style w:type="paragraph" w:styleId="Datum">
    <w:name w:val="Date"/>
    <w:basedOn w:val="Standard"/>
    <w:next w:val="Standard"/>
    <w:link w:val="DatumZchn"/>
    <w:uiPriority w:val="99"/>
    <w:semiHidden/>
    <w:unhideWhenUsed/>
    <w:rsid w:val="00934974"/>
    <w:pPr>
      <w:spacing w:line="269" w:lineRule="auto"/>
    </w:pPr>
    <w:rPr>
      <w:rFonts w:asciiTheme="minorHAnsi" w:eastAsiaTheme="minorHAnsi" w:hAnsiTheme="minorHAnsi" w:cstheme="minorBidi"/>
      <w:w w:val="95"/>
      <w:lang w:eastAsia="zh-CN"/>
    </w:rPr>
  </w:style>
  <w:style w:type="character" w:customStyle="1" w:styleId="DatumZchn">
    <w:name w:val="Datum Zchn"/>
    <w:basedOn w:val="Absatz-Standardschriftart"/>
    <w:link w:val="Datum"/>
    <w:uiPriority w:val="99"/>
    <w:semiHidden/>
    <w:rsid w:val="00ED066F"/>
    <w:rPr>
      <w:w w:val="95"/>
      <w:sz w:val="20"/>
      <w:szCs w:val="20"/>
    </w:rPr>
  </w:style>
  <w:style w:type="paragraph" w:styleId="Dokumentstruktur">
    <w:name w:val="Document Map"/>
    <w:basedOn w:val="Standard"/>
    <w:link w:val="DokumentstrukturZchn"/>
    <w:uiPriority w:val="99"/>
    <w:semiHidden/>
    <w:unhideWhenUsed/>
    <w:rsid w:val="00934974"/>
    <w:rPr>
      <w:rFonts w:ascii="Tahoma" w:eastAsiaTheme="minorHAnsi" w:hAnsi="Tahoma" w:cs="Tahoma"/>
      <w:w w:val="95"/>
      <w:sz w:val="16"/>
      <w:szCs w:val="16"/>
      <w:lang w:eastAsia="zh-CN"/>
    </w:rPr>
  </w:style>
  <w:style w:type="character" w:customStyle="1" w:styleId="DokumentstrukturZchn">
    <w:name w:val="Dokumentstruktur Zchn"/>
    <w:basedOn w:val="Absatz-Standardschriftart"/>
    <w:link w:val="Dokumentstruktur"/>
    <w:uiPriority w:val="99"/>
    <w:semiHidden/>
    <w:rsid w:val="00ED066F"/>
    <w:rPr>
      <w:rFonts w:ascii="Tahoma" w:hAnsi="Tahoma" w:cs="Tahoma"/>
      <w:w w:val="95"/>
      <w:sz w:val="16"/>
      <w:szCs w:val="16"/>
    </w:rPr>
  </w:style>
  <w:style w:type="paragraph" w:styleId="E-Mail-Signatur">
    <w:name w:val="E-mail Signature"/>
    <w:basedOn w:val="Standard"/>
    <w:link w:val="E-Mail-SignaturZchn"/>
    <w:uiPriority w:val="99"/>
    <w:semiHidden/>
    <w:unhideWhenUsed/>
    <w:rsid w:val="00934974"/>
    <w:rPr>
      <w:rFonts w:asciiTheme="minorHAnsi" w:eastAsiaTheme="minorHAnsi" w:hAnsiTheme="minorHAnsi" w:cstheme="minorBidi"/>
      <w:w w:val="95"/>
      <w:lang w:eastAsia="zh-CN"/>
    </w:rPr>
  </w:style>
  <w:style w:type="character" w:customStyle="1" w:styleId="E-Mail-SignaturZchn">
    <w:name w:val="E-Mail-Signatur Zchn"/>
    <w:basedOn w:val="Absatz-Standardschriftart"/>
    <w:link w:val="E-Mail-Signatur"/>
    <w:uiPriority w:val="99"/>
    <w:semiHidden/>
    <w:rsid w:val="00ED066F"/>
    <w:rPr>
      <w:w w:val="95"/>
      <w:sz w:val="20"/>
      <w:szCs w:val="20"/>
    </w:rPr>
  </w:style>
  <w:style w:type="paragraph" w:styleId="Endnotentext">
    <w:name w:val="endnote text"/>
    <w:basedOn w:val="Standard"/>
    <w:link w:val="EndnotentextZchn"/>
    <w:uiPriority w:val="99"/>
    <w:semiHidden/>
    <w:unhideWhenUsed/>
    <w:rsid w:val="005B62ED"/>
    <w:pPr>
      <w:ind w:left="198" w:hanging="198"/>
    </w:pPr>
    <w:rPr>
      <w:rFonts w:asciiTheme="minorHAnsi" w:eastAsiaTheme="minorHAnsi" w:hAnsiTheme="minorHAnsi" w:cstheme="minorBidi"/>
      <w:w w:val="95"/>
      <w:sz w:val="14"/>
      <w:szCs w:val="14"/>
      <w:lang w:eastAsia="zh-CN"/>
    </w:rPr>
  </w:style>
  <w:style w:type="character" w:customStyle="1" w:styleId="EndnotentextZchn">
    <w:name w:val="Endnotentext Zchn"/>
    <w:basedOn w:val="Absatz-Standardschriftart"/>
    <w:link w:val="Endnotentext"/>
    <w:uiPriority w:val="99"/>
    <w:semiHidden/>
    <w:rsid w:val="00ED066F"/>
    <w:rPr>
      <w:w w:val="95"/>
      <w:sz w:val="14"/>
      <w:szCs w:val="14"/>
    </w:rPr>
  </w:style>
  <w:style w:type="paragraph" w:styleId="Umschlagadresse">
    <w:name w:val="envelope address"/>
    <w:basedOn w:val="Standard"/>
    <w:uiPriority w:val="99"/>
    <w:semiHidden/>
    <w:unhideWhenUsed/>
    <w:rsid w:val="00414310"/>
    <w:pPr>
      <w:framePr w:w="7920" w:h="1980" w:hRule="exact" w:hSpace="180" w:wrap="auto" w:hAnchor="page" w:xAlign="center" w:yAlign="bottom"/>
      <w:ind w:left="2880"/>
    </w:pPr>
    <w:rPr>
      <w:rFonts w:ascii="Lucida Sans Unicode" w:eastAsiaTheme="majorEastAsia" w:hAnsi="Lucida Sans Unicode" w:cstheme="majorBidi"/>
      <w:w w:val="95"/>
      <w:lang w:eastAsia="zh-CN"/>
    </w:rPr>
  </w:style>
  <w:style w:type="paragraph" w:styleId="Umschlagabsenderadresse">
    <w:name w:val="envelope return"/>
    <w:basedOn w:val="Standard"/>
    <w:uiPriority w:val="99"/>
    <w:semiHidden/>
    <w:unhideWhenUsed/>
    <w:rsid w:val="00414310"/>
    <w:rPr>
      <w:rFonts w:ascii="Lucida Sans Unicode" w:eastAsiaTheme="majorEastAsia" w:hAnsi="Lucida Sans Unicode" w:cstheme="majorBidi"/>
      <w:w w:val="95"/>
      <w:sz w:val="14"/>
      <w:szCs w:val="14"/>
      <w:lang w:eastAsia="zh-CN"/>
    </w:rPr>
  </w:style>
  <w:style w:type="character" w:styleId="BesuchterLink">
    <w:name w:val="FollowedHyperlink"/>
    <w:basedOn w:val="Absatz-Standardschriftart"/>
    <w:uiPriority w:val="99"/>
    <w:semiHidden/>
    <w:unhideWhenUsed/>
    <w:rsid w:val="00934974"/>
    <w:rPr>
      <w:color w:val="7C745B" w:themeColor="followedHyperlink"/>
      <w:u w:val="single"/>
    </w:rPr>
  </w:style>
  <w:style w:type="character" w:styleId="Endnotenzeichen">
    <w:name w:val="endnote reference"/>
    <w:basedOn w:val="Absatz-Standardschriftart"/>
    <w:uiPriority w:val="99"/>
    <w:semiHidden/>
    <w:unhideWhenUsed/>
    <w:rsid w:val="00934974"/>
    <w:rPr>
      <w:vertAlign w:val="superscript"/>
    </w:rPr>
  </w:style>
  <w:style w:type="character" w:styleId="Zeilennummer">
    <w:name w:val="line number"/>
    <w:basedOn w:val="Absatz-Standardschriftart"/>
    <w:uiPriority w:val="99"/>
    <w:semiHidden/>
    <w:unhideWhenUsed/>
    <w:rsid w:val="00934974"/>
  </w:style>
  <w:style w:type="paragraph" w:styleId="Listennummer2">
    <w:name w:val="List Number 2"/>
    <w:basedOn w:val="Standard"/>
    <w:uiPriority w:val="99"/>
    <w:semiHidden/>
    <w:unhideWhenUsed/>
    <w:rsid w:val="00414310"/>
    <w:pPr>
      <w:numPr>
        <w:ilvl w:val="1"/>
        <w:numId w:val="5"/>
      </w:numPr>
      <w:spacing w:after="96"/>
      <w:outlineLvl w:val="1"/>
    </w:pPr>
    <w:rPr>
      <w:rFonts w:asciiTheme="minorHAnsi" w:eastAsiaTheme="minorHAnsi" w:hAnsiTheme="minorHAnsi" w:cstheme="minorBidi"/>
      <w:b/>
      <w:bCs/>
      <w:w w:val="95"/>
      <w:lang w:eastAsia="zh-CN"/>
    </w:rPr>
  </w:style>
  <w:style w:type="paragraph" w:styleId="Listennummer3">
    <w:name w:val="List Number 3"/>
    <w:basedOn w:val="Standard"/>
    <w:uiPriority w:val="99"/>
    <w:semiHidden/>
    <w:unhideWhenUsed/>
    <w:rsid w:val="00414310"/>
    <w:pPr>
      <w:numPr>
        <w:ilvl w:val="2"/>
        <w:numId w:val="5"/>
      </w:numPr>
      <w:spacing w:after="96"/>
      <w:outlineLvl w:val="2"/>
    </w:pPr>
    <w:rPr>
      <w:rFonts w:asciiTheme="minorHAnsi" w:eastAsiaTheme="minorHAnsi" w:hAnsiTheme="minorHAnsi" w:cstheme="minorBidi"/>
      <w:b/>
      <w:bCs/>
      <w:w w:val="95"/>
      <w:lang w:eastAsia="zh-CN"/>
    </w:rPr>
  </w:style>
  <w:style w:type="paragraph" w:styleId="Listennummer4">
    <w:name w:val="List Number 4"/>
    <w:basedOn w:val="Standard"/>
    <w:uiPriority w:val="99"/>
    <w:semiHidden/>
    <w:unhideWhenUsed/>
    <w:rsid w:val="00414310"/>
    <w:pPr>
      <w:numPr>
        <w:ilvl w:val="3"/>
        <w:numId w:val="5"/>
      </w:numPr>
      <w:spacing w:after="96"/>
      <w:outlineLvl w:val="3"/>
    </w:pPr>
    <w:rPr>
      <w:rFonts w:asciiTheme="minorHAnsi" w:eastAsiaTheme="minorHAnsi" w:hAnsiTheme="minorHAnsi" w:cstheme="minorBidi"/>
      <w:b/>
      <w:bCs/>
      <w:w w:val="95"/>
      <w:lang w:eastAsia="zh-CN"/>
    </w:rPr>
  </w:style>
  <w:style w:type="paragraph" w:styleId="Listennummer5">
    <w:name w:val="List Number 5"/>
    <w:basedOn w:val="Standard"/>
    <w:uiPriority w:val="99"/>
    <w:semiHidden/>
    <w:unhideWhenUsed/>
    <w:rsid w:val="00414310"/>
    <w:pPr>
      <w:numPr>
        <w:ilvl w:val="4"/>
        <w:numId w:val="5"/>
      </w:numPr>
      <w:spacing w:after="96"/>
      <w:outlineLvl w:val="4"/>
    </w:pPr>
    <w:rPr>
      <w:rFonts w:asciiTheme="minorHAnsi" w:eastAsiaTheme="minorHAnsi" w:hAnsiTheme="minorHAnsi" w:cstheme="minorBidi"/>
      <w:b/>
      <w:bCs/>
      <w:w w:val="95"/>
      <w:lang w:eastAsia="zh-CN"/>
    </w:rPr>
  </w:style>
  <w:style w:type="character" w:customStyle="1" w:styleId="Rot">
    <w:name w:val="Rot"/>
    <w:basedOn w:val="Absatz-Standardschriftart"/>
    <w:uiPriority w:val="19"/>
    <w:qFormat/>
    <w:rsid w:val="00D332D7"/>
    <w:rPr>
      <w:color w:val="BE0421" w:themeColor="accent2"/>
    </w:rPr>
  </w:style>
  <w:style w:type="paragraph" w:styleId="Index1">
    <w:name w:val="index 1"/>
    <w:basedOn w:val="Standard"/>
    <w:next w:val="Standard"/>
    <w:autoRedefine/>
    <w:uiPriority w:val="99"/>
    <w:semiHidden/>
    <w:unhideWhenUsed/>
    <w:rsid w:val="00934974"/>
    <w:pPr>
      <w:ind w:left="220" w:hanging="220"/>
    </w:pPr>
    <w:rPr>
      <w:rFonts w:asciiTheme="minorHAnsi" w:eastAsiaTheme="minorHAnsi" w:hAnsiTheme="minorHAnsi" w:cstheme="minorBidi"/>
      <w:w w:val="95"/>
      <w:lang w:eastAsia="zh-CN"/>
    </w:rPr>
  </w:style>
  <w:style w:type="paragraph" w:styleId="Indexberschrift">
    <w:name w:val="index heading"/>
    <w:basedOn w:val="Standard"/>
    <w:next w:val="Index1"/>
    <w:uiPriority w:val="99"/>
    <w:semiHidden/>
    <w:unhideWhenUsed/>
    <w:rsid w:val="00934974"/>
    <w:pPr>
      <w:spacing w:line="269" w:lineRule="auto"/>
    </w:pPr>
    <w:rPr>
      <w:rFonts w:asciiTheme="majorHAnsi" w:eastAsiaTheme="majorEastAsia" w:hAnsiTheme="majorHAnsi" w:cstheme="majorBidi"/>
      <w:b/>
      <w:bCs/>
      <w:w w:val="95"/>
      <w:lang w:eastAsia="zh-CN"/>
    </w:rPr>
  </w:style>
  <w:style w:type="paragraph" w:styleId="Listenfortsetzung4">
    <w:name w:val="List Continue 4"/>
    <w:basedOn w:val="Standard"/>
    <w:uiPriority w:val="99"/>
    <w:semiHidden/>
    <w:unhideWhenUsed/>
    <w:rsid w:val="00934974"/>
    <w:pPr>
      <w:spacing w:after="120" w:line="269" w:lineRule="auto"/>
      <w:ind w:left="1132"/>
      <w:contextualSpacing/>
    </w:pPr>
    <w:rPr>
      <w:rFonts w:asciiTheme="minorHAnsi" w:eastAsiaTheme="minorHAnsi" w:hAnsiTheme="minorHAnsi" w:cstheme="minorBidi"/>
      <w:w w:val="95"/>
      <w:lang w:eastAsia="zh-CN"/>
    </w:rPr>
  </w:style>
  <w:style w:type="paragraph" w:styleId="Listenfortsetzung5">
    <w:name w:val="List Continue 5"/>
    <w:basedOn w:val="Standard"/>
    <w:uiPriority w:val="99"/>
    <w:semiHidden/>
    <w:unhideWhenUsed/>
    <w:rsid w:val="00934974"/>
    <w:pPr>
      <w:spacing w:after="120" w:line="269" w:lineRule="auto"/>
      <w:ind w:left="1415"/>
      <w:contextualSpacing/>
    </w:pPr>
    <w:rPr>
      <w:rFonts w:asciiTheme="minorHAnsi" w:eastAsiaTheme="minorHAnsi" w:hAnsiTheme="minorHAnsi" w:cstheme="minorBidi"/>
      <w:w w:val="95"/>
      <w:lang w:eastAsia="zh-CN"/>
    </w:rPr>
  </w:style>
  <w:style w:type="paragraph" w:styleId="Aufzhlungszeichen">
    <w:name w:val="List Bullet"/>
    <w:basedOn w:val="Standard"/>
    <w:uiPriority w:val="99"/>
    <w:qFormat/>
    <w:rsid w:val="001E7B0C"/>
    <w:pPr>
      <w:numPr>
        <w:numId w:val="14"/>
      </w:numPr>
      <w:spacing w:line="336" w:lineRule="auto"/>
      <w:contextualSpacing/>
    </w:pPr>
    <w:rPr>
      <w:rFonts w:asciiTheme="minorHAnsi" w:eastAsiaTheme="minorHAnsi" w:hAnsiTheme="minorHAnsi" w:cstheme="minorBidi"/>
      <w:w w:val="95"/>
      <w:lang w:eastAsia="zh-CN"/>
    </w:rPr>
  </w:style>
  <w:style w:type="paragraph" w:styleId="Aufzhlungszeichen2">
    <w:name w:val="List Bullet 2"/>
    <w:basedOn w:val="Standard"/>
    <w:uiPriority w:val="99"/>
    <w:semiHidden/>
    <w:unhideWhenUsed/>
    <w:rsid w:val="001E7B0C"/>
    <w:pPr>
      <w:numPr>
        <w:ilvl w:val="1"/>
        <w:numId w:val="14"/>
      </w:numPr>
      <w:spacing w:line="336" w:lineRule="auto"/>
      <w:contextualSpacing/>
    </w:pPr>
    <w:rPr>
      <w:rFonts w:asciiTheme="minorHAnsi" w:eastAsiaTheme="minorHAnsi" w:hAnsiTheme="minorHAnsi" w:cstheme="minorBidi"/>
      <w:w w:val="95"/>
      <w:lang w:eastAsia="zh-CN"/>
    </w:rPr>
  </w:style>
  <w:style w:type="paragraph" w:styleId="Aufzhlungszeichen3">
    <w:name w:val="List Bullet 3"/>
    <w:basedOn w:val="Standard"/>
    <w:uiPriority w:val="99"/>
    <w:semiHidden/>
    <w:unhideWhenUsed/>
    <w:rsid w:val="001E7B0C"/>
    <w:pPr>
      <w:numPr>
        <w:ilvl w:val="2"/>
        <w:numId w:val="14"/>
      </w:numPr>
      <w:spacing w:line="336" w:lineRule="auto"/>
      <w:contextualSpacing/>
    </w:pPr>
    <w:rPr>
      <w:rFonts w:asciiTheme="minorHAnsi" w:eastAsiaTheme="minorHAnsi" w:hAnsiTheme="minorHAnsi" w:cstheme="minorBidi"/>
      <w:w w:val="95"/>
      <w:lang w:eastAsia="zh-CN"/>
    </w:rPr>
  </w:style>
  <w:style w:type="paragraph" w:styleId="Aufzhlungszeichen4">
    <w:name w:val="List Bullet 4"/>
    <w:basedOn w:val="Standard"/>
    <w:uiPriority w:val="99"/>
    <w:semiHidden/>
    <w:unhideWhenUsed/>
    <w:rsid w:val="001E7B0C"/>
    <w:pPr>
      <w:numPr>
        <w:ilvl w:val="3"/>
        <w:numId w:val="14"/>
      </w:numPr>
      <w:spacing w:line="336" w:lineRule="auto"/>
      <w:contextualSpacing/>
    </w:pPr>
    <w:rPr>
      <w:rFonts w:asciiTheme="minorHAnsi" w:eastAsiaTheme="minorHAnsi" w:hAnsiTheme="minorHAnsi" w:cstheme="minorBidi"/>
      <w:w w:val="95"/>
      <w:lang w:eastAsia="zh-CN"/>
    </w:rPr>
  </w:style>
  <w:style w:type="paragraph" w:styleId="Aufzhlungszeichen5">
    <w:name w:val="List Bullet 5"/>
    <w:basedOn w:val="Standard"/>
    <w:uiPriority w:val="99"/>
    <w:semiHidden/>
    <w:unhideWhenUsed/>
    <w:rsid w:val="001E7B0C"/>
    <w:pPr>
      <w:numPr>
        <w:ilvl w:val="4"/>
        <w:numId w:val="14"/>
      </w:numPr>
      <w:spacing w:line="336" w:lineRule="auto"/>
      <w:contextualSpacing/>
    </w:pPr>
    <w:rPr>
      <w:rFonts w:asciiTheme="minorHAnsi" w:eastAsiaTheme="minorHAnsi" w:hAnsiTheme="minorHAnsi" w:cstheme="minorBidi"/>
      <w:w w:val="95"/>
      <w:lang w:eastAsia="zh-CN"/>
    </w:rPr>
  </w:style>
  <w:style w:type="character" w:styleId="Seitenzahl">
    <w:name w:val="page number"/>
    <w:basedOn w:val="Absatz-Standardschriftart"/>
    <w:rsid w:val="00F80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89141">
      <w:bodyDiv w:val="1"/>
      <w:marLeft w:val="0"/>
      <w:marRight w:val="0"/>
      <w:marTop w:val="0"/>
      <w:marBottom w:val="0"/>
      <w:divBdr>
        <w:top w:val="none" w:sz="0" w:space="0" w:color="auto"/>
        <w:left w:val="none" w:sz="0" w:space="0" w:color="auto"/>
        <w:bottom w:val="none" w:sz="0" w:space="0" w:color="auto"/>
        <w:right w:val="none" w:sz="0" w:space="0" w:color="auto"/>
      </w:divBdr>
    </w:div>
    <w:div w:id="17972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GKV_Design">
  <a:themeElements>
    <a:clrScheme name="GKV">
      <a:dk1>
        <a:srgbClr val="000000"/>
      </a:dk1>
      <a:lt1>
        <a:srgbClr val="FFFFFF"/>
      </a:lt1>
      <a:dk2>
        <a:srgbClr val="000000"/>
      </a:dk2>
      <a:lt2>
        <a:srgbClr val="817666"/>
      </a:lt2>
      <a:accent1>
        <a:srgbClr val="BBB6A6"/>
      </a:accent1>
      <a:accent2>
        <a:srgbClr val="BE0421"/>
      </a:accent2>
      <a:accent3>
        <a:srgbClr val="DEDBD2"/>
      </a:accent3>
      <a:accent4>
        <a:srgbClr val="D8856F"/>
      </a:accent4>
      <a:accent5>
        <a:srgbClr val="476BB7"/>
      </a:accent5>
      <a:accent6>
        <a:srgbClr val="48AFD1"/>
      </a:accent6>
      <a:hlink>
        <a:srgbClr val="476BB7"/>
      </a:hlink>
      <a:folHlink>
        <a:srgbClr val="7C745B"/>
      </a:folHlink>
    </a:clrScheme>
    <a:fontScheme name="GKV">
      <a:majorFont>
        <a:latin typeface="Lucida Sans Unicode"/>
        <a:ea typeface=""/>
        <a:cs typeface=""/>
      </a:majorFont>
      <a:minorFont>
        <a:latin typeface="Lucida Sans Unicod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7E6D-B5D7-4957-8DC8-BDE5D83D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2713</Words>
  <Characters>17093</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GKV Spitzenverband</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peter.kulass</dc:creator>
  <cp:keywords/>
  <dc:description/>
  <cp:lastModifiedBy>A L</cp:lastModifiedBy>
  <cp:revision>2</cp:revision>
  <cp:lastPrinted>2025-06-11T07:12:00Z</cp:lastPrinted>
  <dcterms:created xsi:type="dcterms:W3CDTF">2025-07-16T12:56:00Z</dcterms:created>
  <dcterms:modified xsi:type="dcterms:W3CDTF">2025-07-16T12:56:00Z</dcterms:modified>
</cp:coreProperties>
</file>